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独立系不動産アセットマネジメント会社で◯年間、私募REITに組み入れたオフィス・商業施設◯◯物件（AUM約◯◯◯億円）の運用を担当しています。年次事業計画と中期運用戦略の策定、PM・BM会社のKPI管理、リーシング条件の決定、投資家向け月次・四半期レポーティングまでを一貫して担当してきました。物件ごとに空室リスクとCAPEX時期を整理した運用方針を作り、投資委員会への上程資料としてまとめる進め方を得意と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事業内容：私募REIT・私募ファンドを運用する独立系不動産アセットマネジメント会社（運用部門◯名）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所属・役職：アセットマネージャー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・オフィス・商業施設◯◯物件（AUM約◯◯◯億円）の年次事業計画・中期運用戦略の策定と投資委員会への上程</w:t>
            </w:r>
          </w:p>
          <w:p>
            <w:pPr>
              <w:spacing w:after="60" w:line="300"/>
              <w:ind w:left="200"/>
            </w:pPr>
            <w:r>
              <w:rPr>
                <w:rFonts w:ascii="MS Mincho" w:cs="MS Mincho" w:eastAsia="MS Mincho" w:hAnsi="MS Mincho"/>
                <w:sz w:val="20"/>
                <w:szCs w:val="20"/>
              </w:rPr>
              <w:t xml:space="preserve">・PM会社・BM会社の選定と評価、月次定例でのKPI管理（稼働率・NOI進捗・修繕対応状況）</w:t>
            </w:r>
          </w:p>
          <w:p>
            <w:pPr>
              <w:spacing w:after="60" w:line="300"/>
              <w:ind w:left="200"/>
            </w:pPr>
            <w:r>
              <w:rPr>
                <w:rFonts w:ascii="MS Mincho" w:cs="MS Mincho" w:eastAsia="MS Mincho" w:hAnsi="MS Mincho"/>
                <w:sz w:val="20"/>
                <w:szCs w:val="20"/>
              </w:rPr>
              <w:t xml:space="preserve">・リーシング方針の決定、仲介会社への募集条件提示、賃料改定・契約更新交渉への同席</w:t>
            </w:r>
          </w:p>
          <w:p>
            <w:pPr>
              <w:spacing w:after="60" w:line="300"/>
              <w:ind w:left="200"/>
            </w:pPr>
            <w:r>
              <w:rPr>
                <w:rFonts w:ascii="MS Mincho" w:cs="MS Mincho" w:eastAsia="MS Mincho" w:hAnsi="MS Mincho"/>
                <w:sz w:val="20"/>
                <w:szCs w:val="20"/>
              </w:rPr>
              <w:t xml:space="preserve">・投資家向け月次・四半期レポートの作成とCAPEX計画の策定・実行管理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・空室区画ごとに想定テナント業種と競合物件の条件を整理し、募集条件と仲介会社への情報提供方法を見直した結果、担当ビルの稼働率が◯か月で◯◯%から◯◯%へ改善</w:t>
            </w:r>
          </w:p>
          <w:p>
            <w:pPr>
              <w:spacing w:after="60" w:line="300"/>
              <w:ind w:left="200"/>
            </w:pPr>
            <w:r>
              <w:rPr>
                <w:rFonts w:ascii="MS Mincho" w:cs="MS Mincho" w:eastAsia="MS Mincho" w:hAnsi="MS Mincho"/>
                <w:sz w:val="20"/>
                <w:szCs w:val="20"/>
              </w:rPr>
              <w:t xml:space="preserve">・共用部LED化と空調更新を◯物件で計画・実行し、水光熱費と保守費を年間約◯◯百万円圧縮。担当物件のNOIは前年比約◯%の改善となった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・DCF法・直接還元法によるバリュエーションとキャッシュフロー分析</w:t>
      </w:r>
    </w:p>
    <w:p>
      <w:pPr>
        <w:spacing w:after="60" w:line="300"/>
        <w:ind w:left="200"/>
      </w:pPr>
      <w:r>
        <w:rPr>
          <w:rFonts w:ascii="MS Mincho" w:cs="MS Mincho" w:eastAsia="MS Mincho" w:hAnsi="MS Mincho"/>
          <w:sz w:val="20"/>
          <w:szCs w:val="20"/>
        </w:rPr>
        <w:t xml:space="preserve">・Excelによる収支計画・売却シナリオのモデリング</w:t>
      </w:r>
    </w:p>
    <w:p>
      <w:pPr>
        <w:spacing w:after="60" w:line="300"/>
        <w:ind w:left="200"/>
      </w:pPr>
      <w:r>
        <w:rPr>
          <w:rFonts w:ascii="MS Mincho" w:cs="MS Mincho" w:eastAsia="MS Mincho" w:hAnsi="MS Mincho"/>
          <w:sz w:val="20"/>
          <w:szCs w:val="20"/>
        </w:rPr>
        <w:t xml:space="preserve">・PM／BM会社のマネジメント、リーシング条件設計、賃貸借契約交渉</w:t>
      </w:r>
    </w:p>
    <w:p>
      <w:pPr>
        <w:spacing w:after="60" w:line="300"/>
        <w:ind w:left="200"/>
      </w:pPr>
      <w:r>
        <w:rPr>
          <w:rFonts w:ascii="MS Mincho" w:cs="MS Mincho" w:eastAsia="MS Mincho" w:hAnsi="MS Mincho"/>
          <w:sz w:val="20"/>
          <w:szCs w:val="20"/>
        </w:rPr>
        <w:t xml:space="preserve">・投資家向けレポーティングと私募REIT・私募ファンドの運用スキーム理解</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・宅地建物取引士（20XX年X月取得）</w:t>
      </w:r>
    </w:p>
    <w:p>
      <w:pPr>
        <w:spacing w:after="60" w:line="300"/>
        <w:ind w:left="200"/>
      </w:pPr>
      <w:r>
        <w:rPr>
          <w:rFonts w:ascii="MS Mincho" w:cs="MS Mincho" w:eastAsia="MS Mincho" w:hAnsi="MS Mincho"/>
          <w:sz w:val="20"/>
          <w:szCs w:val="20"/>
        </w:rPr>
        <w:t xml:space="preserve">・不動産証券化協会認定マスター（20XX年X月取得）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空室が続く区画を動かすためのリーシング設計が強みです。担当オフィスビルで空室区画ごとに想定テナント業種と競合ビルの募集条件を洗い出し、仲介会社向けの説明資料と募集条件・フリーレント案を統一して投資委員会に上程、PM会社との定例で内見後のフィードバックを毎月反映する運用に変えたところ、稼働率は◯◯%から◯◯%へ改善しました。貴社でも、担当ポートフォリオの空室要因を区画単位で分解し、仲介会社とPM会社を巻き込んだ募集運用の型づくりから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アセットマネージャーの職務経歴書テンプレート（例文入り）</dc:title>
  <dc:creator>RESUMY.AI</dc:creator>
  <cp:lastModifiedBy>Un-named</cp:lastModifiedBy>
  <cp:revision>1</cp:revision>
  <dcterms:created xsi:type="dcterms:W3CDTF">2026-10-22T04:22:05.797Z</dcterms:created>
  <dcterms:modified xsi:type="dcterms:W3CDTF">2026-10-22T04:22:05.797Z</dcterms:modified>
</cp:coreProperties>
</file>

<file path=docProps/custom.xml><?xml version="1.0" encoding="utf-8"?>
<Properties xmlns="http://schemas.openxmlformats.org/officeDocument/2006/custom-properties" xmlns:vt="http://schemas.openxmlformats.org/officeDocument/2006/docPropsVTypes"/>
</file>