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資産管理を専門とする信託銀行の証券管理部にて◯年間、国内株式・外国株式・外国債券および投資信託のカストディ業務と証券決済業務を担当しています。日次平均◯件の決済指示について、約定照合からSWIFT電文の作成・送受信、残高照合までを一貫して対応し、海外サブカストディアンとは英文メールで照会・回答のやり取りを行っています。市場ごとの決済期日と現地休日を織り込んだ日次チェックリストを整備し、期限前に未照合案件を洗い出す運用に切り替え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事業内容：受託資産残高◯兆円規模の資産管理専門信託銀行／証券管理部（部員◯名）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所属・役職：カストディ・証券決済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・国内株式・外国株式・外国債券のDVP決済指示および残高照合（日次平均◯件）</w:t>
            </w:r>
          </w:p>
          <w:p>
            <w:pPr>
              <w:spacing w:after="60" w:line="300"/>
              <w:ind w:left="200"/>
            </w:pPr>
            <w:r>
              <w:rPr>
                <w:rFonts w:ascii="MS Mincho" w:cs="MS Mincho" w:eastAsia="MS Mincho" w:hAnsi="MS Mincho"/>
                <w:sz w:val="20"/>
                <w:szCs w:val="20"/>
              </w:rPr>
              <w:t xml:space="preserve">・SWIFT電文（MT54X系・MT202）の作成・送受信と海外サブカストディアンへの英文照会</w:t>
            </w:r>
          </w:p>
          <w:p>
            <w:pPr>
              <w:spacing w:after="60" w:line="300"/>
              <w:ind w:left="200"/>
            </w:pPr>
            <w:r>
              <w:rPr>
                <w:rFonts w:ascii="MS Mincho" w:cs="MS Mincho" w:eastAsia="MS Mincho" w:hAnsi="MS Mincho"/>
                <w:sz w:val="20"/>
                <w:szCs w:val="20"/>
              </w:rPr>
              <w:t xml:space="preserve">・コーポレートアクション（配当・株式分割・合併等）の情報収集と権利処理、受益者宛データの作成</w:t>
            </w:r>
          </w:p>
          <w:p>
            <w:pPr>
              <w:spacing w:after="60" w:line="300"/>
              <w:ind w:left="200"/>
            </w:pPr>
            <w:r>
              <w:rPr>
                <w:rFonts w:ascii="MS Mincho" w:cs="MS Mincho" w:eastAsia="MS Mincho" w:hAnsi="MS Mincho"/>
                <w:sz w:val="20"/>
                <w:szCs w:val="20"/>
              </w:rPr>
              <w:t xml:space="preserve">・投資信託の基準価額算出補助、ファンド経理データと約定データの突合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・未照合案件の発生要因をカウンターパーティ別に◯カ月分集計し、指示送付の締め時刻を前倒しする運用に変更。期日当日に残る未照合案件を月平均◯件から◯件へ削減</w:t>
            </w:r>
          </w:p>
          <w:p>
            <w:pPr>
              <w:spacing w:after="60" w:line="300"/>
              <w:ind w:left="200"/>
            </w:pPr>
            <w:r>
              <w:rPr>
                <w:rFonts w:ascii="MS Mincho" w:cs="MS Mincho" w:eastAsia="MS Mincho" w:hAnsi="MS Mincho"/>
                <w:sz w:val="20"/>
                <w:szCs w:val="20"/>
              </w:rPr>
              <w:t xml:space="preserve">・新規ファンド◯本の立ち上げに際し、決済フローと照合手順書を作成。関係部署と◯回の事前テストを行い、予定日どおりの運用開始に対応</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・SWIFT電文（MT54X系・MT202）の作成・読解と照会対応</w:t>
      </w:r>
    </w:p>
    <w:p>
      <w:pPr>
        <w:spacing w:after="60" w:line="300"/>
        <w:ind w:left="200"/>
      </w:pPr>
      <w:r>
        <w:rPr>
          <w:rFonts w:ascii="MS Mincho" w:cs="MS Mincho" w:eastAsia="MS Mincho" w:hAnsi="MS Mincho"/>
          <w:sz w:val="20"/>
          <w:szCs w:val="20"/>
        </w:rPr>
        <w:t xml:space="preserve">・国内決済（ほふり経由）および海外決済（DTC・Euroclear・Clearstream経由）の実務対応</w:t>
      </w:r>
    </w:p>
    <w:p>
      <w:pPr>
        <w:spacing w:after="60" w:line="300"/>
        <w:ind w:left="200"/>
      </w:pPr>
      <w:r>
        <w:rPr>
          <w:rFonts w:ascii="MS Mincho" w:cs="MS Mincho" w:eastAsia="MS Mincho" w:hAnsi="MS Mincho"/>
          <w:sz w:val="20"/>
          <w:szCs w:val="20"/>
        </w:rPr>
        <w:t xml:space="preserve">・コーポレートアクションの権利処理、基準価額算出補助、ファンド経理データの突合</w:t>
      </w:r>
    </w:p>
    <w:p>
      <w:pPr>
        <w:spacing w:after="60" w:line="300"/>
        <w:ind w:left="200"/>
      </w:pPr>
      <w:r>
        <w:rPr>
          <w:rFonts w:ascii="MS Mincho" w:cs="MS Mincho" w:eastAsia="MS Mincho" w:hAnsi="MS Mincho"/>
          <w:sz w:val="20"/>
          <w:szCs w:val="20"/>
        </w:rPr>
        <w:t xml:space="preserve">・Excelでのデータ加工・照合表作成、手順書およびチェックリストの整備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・証券外務員一種（20XX年X月取得）</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決済フェイルの原因を工程単位で切り分け、再発防止の手順まで落とし込める点です。前職では未照合案件の発生要因をアセットクラス別・カウンターパーティ別に◯カ月分集計し、指示情報の不備が多い経路について照合のタイミングを前倒しする運用へ変更した結果、期日当日に持ち越す未照合案件が◯件から◯件へ減りました。貴社でも複数市場の決済を担当する立場から、原因の記録と手順書への反映を続け、繁忙期でも期限内に処理を終える体制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カストディ・証券決済の職務経歴書テンプレート（例文入り）</dc:title>
  <dc:creator>RESUMY.AI</dc:creator>
  <cp:lastModifiedBy>Un-named</cp:lastModifiedBy>
  <cp:revision>1</cp:revision>
  <dcterms:created xsi:type="dcterms:W3CDTF">2026-10-20T09:46:27.943Z</dcterms:created>
  <dcterms:modified xsi:type="dcterms:W3CDTF">2026-10-20T09:46:27.943Z</dcterms:modified>
</cp:coreProperties>
</file>

<file path=docProps/custom.xml><?xml version="1.0" encoding="utf-8"?>
<Properties xmlns="http://schemas.openxmlformats.org/officeDocument/2006/custom-properties" xmlns:vt="http://schemas.openxmlformats.org/officeDocument/2006/docPropsVTypes"/>
</file>