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ブランド品・貴金属の買取専門店（全国◯店舗展開）で◯年間、バイヤー・買取営業として店頭査定と出張買取を担当してきました。ブランドバッグ・腕時計・貴金属を中心に月間◯件を査定し、市場相場と社内の販売実績を照らして買取上限を判断するほか、遺品整理業者や不動産会社への提携営業も担当しています。査定額の内訳をお客様に口頭と書面で説明する運用を店舗で定着させ、成約後の問い合わせや価格トラブルの減少につなげ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事業内容：ブランド品・貴金属の買取専門チェーン（全国◯店舗、店舗スタッフ◯名）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所属・役職：バイヤー・買取営業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・店頭でのブランドバッグ・腕時計・貴金属・宝石の査定と買取対応（月間◯件、買取金額◯万円規模）</w:t>
            </w:r>
          </w:p>
          <w:p>
            <w:pPr>
              <w:spacing w:after="60" w:line="300"/>
              <w:ind w:left="200"/>
            </w:pPr>
            <w:r>
              <w:rPr>
                <w:rFonts w:ascii="MS Mincho" w:cs="MS Mincho" w:eastAsia="MS Mincho" w:hAnsi="MS Mincho"/>
                <w:sz w:val="20"/>
                <w:szCs w:val="20"/>
              </w:rPr>
              <w:t xml:space="preserve">・個人宅・遺品整理案件への出張買取（月◯件、営業車で◯エリアを担当）</w:t>
            </w:r>
          </w:p>
          <w:p>
            <w:pPr>
              <w:spacing w:after="60" w:line="300"/>
              <w:ind w:left="200"/>
            </w:pPr>
            <w:r>
              <w:rPr>
                <w:rFonts w:ascii="MS Mincho" w:cs="MS Mincho" w:eastAsia="MS Mincho" w:hAnsi="MS Mincho"/>
                <w:sz w:val="20"/>
                <w:szCs w:val="20"/>
              </w:rPr>
              <w:t xml:space="preserve">・古物市場・オークション落札相場および地金相場の確認と、買取上限額の社内申請</w:t>
            </w:r>
          </w:p>
          <w:p>
            <w:pPr>
              <w:spacing w:after="60" w:line="300"/>
              <w:ind w:left="200"/>
            </w:pPr>
            <w:r>
              <w:rPr>
                <w:rFonts w:ascii="MS Mincho" w:cs="MS Mincho" w:eastAsia="MS Mincho" w:hAnsi="MS Mincho"/>
                <w:sz w:val="20"/>
                <w:szCs w:val="20"/>
              </w:rPr>
              <w:t xml:space="preserve">・不動産会社・遺品整理業者など提携先への訪問営業と、紹介案件の進捗管理</w:t>
            </w:r>
          </w:p>
          <w:p>
            <w:pPr>
              <w:spacing w:after="60" w:line="300"/>
              <w:ind w:left="200"/>
            </w:pPr>
            <w:r>
              <w:rPr>
                <w:rFonts w:ascii="MS Mincho" w:cs="MS Mincho" w:eastAsia="MS Mincho" w:hAnsi="MS Mincho"/>
                <w:sz w:val="20"/>
                <w:szCs w:val="20"/>
              </w:rPr>
              <w:t xml:space="preserve">・本人確認書類の確認、古物台帳への記録、買取伝票と商品データの登録</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・査定額の内訳（相場・付属品・コンディションランク）を分けて提示する説明シートを作成し、店舗で運用を統一。出張買取の成約率が◯%から◯%へ改善した</w:t>
            </w:r>
          </w:p>
          <w:p>
            <w:pPr>
              <w:spacing w:after="60" w:line="300"/>
              <w:ind w:left="200"/>
            </w:pPr>
            <w:r>
              <w:rPr>
                <w:rFonts w:ascii="MS Mincho" w:cs="MS Mincho" w:eastAsia="MS Mincho" w:hAnsi="MS Mincho"/>
                <w:sz w:val="20"/>
                <w:szCs w:val="20"/>
              </w:rPr>
              <w:t xml:space="preserve">・提携先への定期訪問リストを整備し◯社を新規開拓。出張買取の紹介案件が前年比◯%増となり、店舗の月間買取金額が◯万円まで伸びた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・ブランドバッグ・腕時計のコンディション評価とランク付け、付属品・保証書の確認</w:t>
      </w:r>
    </w:p>
    <w:p>
      <w:pPr>
        <w:spacing w:after="60" w:line="300"/>
        <w:ind w:left="200"/>
      </w:pPr>
      <w:r>
        <w:rPr>
          <w:rFonts w:ascii="MS Mincho" w:cs="MS Mincho" w:eastAsia="MS Mincho" w:hAnsi="MS Mincho"/>
          <w:sz w:val="20"/>
          <w:szCs w:val="20"/>
        </w:rPr>
        <w:t xml:space="preserve">・貴金属・宝石の品位確認（ルーペ・比重計・試金石を使用した目利き作業）</w:t>
      </w:r>
    </w:p>
    <w:p>
      <w:pPr>
        <w:spacing w:after="60" w:line="300"/>
        <w:ind w:left="200"/>
      </w:pPr>
      <w:r>
        <w:rPr>
          <w:rFonts w:ascii="MS Mincho" w:cs="MS Mincho" w:eastAsia="MS Mincho" w:hAnsi="MS Mincho"/>
          <w:sz w:val="20"/>
          <w:szCs w:val="20"/>
        </w:rPr>
        <w:t xml:space="preserve">・落札相場・古物市場相場・地金相場のリサーチと買取上限額の算出</w:t>
      </w:r>
    </w:p>
    <w:p>
      <w:pPr>
        <w:spacing w:after="60" w:line="300"/>
        <w:ind w:left="200"/>
      </w:pPr>
      <w:r>
        <w:rPr>
          <w:rFonts w:ascii="MS Mincho" w:cs="MS Mincho" w:eastAsia="MS Mincho" w:hAnsi="MS Mincho"/>
          <w:sz w:val="20"/>
          <w:szCs w:val="20"/>
        </w:rPr>
        <w:t xml:space="preserve">・買取管理システム／POS操作、古物台帳・買取伝票の記録、出張買取での交渉と接客</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・リユース検定（20XX年X月合格）</w:t>
      </w:r>
    </w:p>
    <w:p>
      <w:pPr>
        <w:spacing w:after="60" w:line="300"/>
        <w:ind w:left="200"/>
      </w:pPr>
      <w:r>
        <w:rPr>
          <w:rFonts w:ascii="MS Mincho" w:cs="MS Mincho" w:eastAsia="MS Mincho" w:hAnsi="MS Mincho"/>
          <w:sz w:val="20"/>
          <w:szCs w:val="20"/>
        </w:rPr>
        <w:t xml:space="preserve">・普通自動車免許（20XX年X月取得）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査定額の根拠をその場で説明し、お客様に納得して手放していただく対応が強みです。相場・付属品の有無・コンディションのランクを分けて提示する説明シートを自作し、店舗の全スタッフが同じ順序で説明できるようにしたところ、査定後の再交渉や持ち帰り後のキャンセルが減り、出張買取の成約率は◯%まで改善しました。入社後も、取扱商材の相場情報と社内の販売データを突き合わせる習慣を軸に、単価と成約率の両方を意識した買取に取り組み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バイヤー・買取営業の職務経歴書テンプレート（例文入り）</dc:title>
  <dc:creator>RESUMY.AI</dc:creator>
  <cp:lastModifiedBy>Un-named</cp:lastModifiedBy>
  <cp:revision>1</cp:revision>
  <dcterms:created xsi:type="dcterms:W3CDTF">2026-10-23T01:49:22.201Z</dcterms:created>
  <dcterms:modified xsi:type="dcterms:W3CDTF">2026-10-23T01:49:22.201Z</dcterms:modified>
</cp:coreProperties>
</file>

<file path=docProps/custom.xml><?xml version="1.0" encoding="utf-8"?>
<Properties xmlns="http://schemas.openxmlformats.org/officeDocument/2006/custom-properties" xmlns:vt="http://schemas.openxmlformats.org/officeDocument/2006/docPropsVTypes"/>
</file>