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生損保を扱う総合保険代理店で◯年、個人顧客向けのライフプランニング相談を担当しています。年間◯件の面談に対応し、うち新規が◯件、住宅購入・教育資金・老後資金の見通しをキャッシュフロー表で可視化した上で、保険や積立の見直し案を複数提示する進め方を取ってきました。相続や税務の個別判断が必要な案件は、社内規程に沿って提携の税理士・司法書士へ引き継ぐ運用を整え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事業内容：生損保を取り扱う総合保険代理店（従業員約◯名、個人顧客向け相談部門に所属）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所属・役職：ファイナンシャルプランナー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・個人顧客向けライフプランニング相談（年間◯件、うち新規◯件、1件あたり平均◯回面談）</w:t>
            </w:r>
          </w:p>
          <w:p>
            <w:pPr>
              <w:spacing w:after="60" w:line="300"/>
              <w:ind w:left="200"/>
            </w:pPr>
            <w:r>
              <w:rPr>
                <w:rFonts w:ascii="MS Mincho" w:cs="MS Mincho" w:eastAsia="MS Mincho" w:hAnsi="MS Mincho"/>
                <w:sz w:val="20"/>
                <w:szCs w:val="20"/>
              </w:rPr>
              <w:t xml:space="preserve">・ヒアリング内容にもとづくキャッシュフロー表・提案書の作成と、複数案の比較説明</w:t>
            </w:r>
          </w:p>
          <w:p>
            <w:pPr>
              <w:spacing w:after="60" w:line="300"/>
              <w:ind w:left="200"/>
            </w:pPr>
            <w:r>
              <w:rPr>
                <w:rFonts w:ascii="MS Mincho" w:cs="MS Mincho" w:eastAsia="MS Mincho" w:hAnsi="MS Mincho"/>
                <w:sz w:val="20"/>
                <w:szCs w:val="20"/>
              </w:rPr>
              <w:t xml:space="preserve">・生命保険・損害保険の見直し提案、申込手続きおよび告知内容の確認</w:t>
            </w:r>
          </w:p>
          <w:p>
            <w:pPr>
              <w:spacing w:after="60" w:line="300"/>
              <w:ind w:left="200"/>
            </w:pPr>
            <w:r>
              <w:rPr>
                <w:rFonts w:ascii="MS Mincho" w:cs="MS Mincho" w:eastAsia="MS Mincho" w:hAnsi="MS Mincho"/>
                <w:sz w:val="20"/>
                <w:szCs w:val="20"/>
              </w:rPr>
              <w:t xml:space="preserve">・住宅ローンの借り換え・繰上返済の試算と、金融機関窓口への同行対応</w:t>
            </w:r>
          </w:p>
          <w:p>
            <w:pPr>
              <w:spacing w:after="60" w:line="300"/>
              <w:ind w:left="200"/>
            </w:pPr>
            <w:r>
              <w:rPr>
                <w:rFonts w:ascii="MS Mincho" w:cs="MS Mincho" w:eastAsia="MS Mincho" w:hAnsi="MS Mincho"/>
                <w:sz w:val="20"/>
                <w:szCs w:val="20"/>
              </w:rPr>
              <w:t xml:space="preserve">・契約後の定期フォロー面談（年◯回）と、相続・税務の個別判断が必要な案件の提携税理士・司法書士への引き継ぎ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・初回面談のヒアリング項目と提案書の書式を統一し、面談から提案までの所要日数を平均◯日から◯日へ短縮。担当◯世帯すべてでキャッシュフロー表を作成する運用を定着させた</w:t>
            </w:r>
          </w:p>
          <w:p>
            <w:pPr>
              <w:spacing w:after="60" w:line="300"/>
              <w:ind w:left="200"/>
            </w:pPr>
            <w:r>
              <w:rPr>
                <w:rFonts w:ascii="MS Mincho" w:cs="MS Mincho" w:eastAsia="MS Mincho" w:hAnsi="MS Mincho"/>
                <w:sz w:val="20"/>
                <w:szCs w:val="20"/>
              </w:rPr>
              <w:t xml:space="preserve">・既存顧客の契約更新時期を顧客管理システムで一覧化し、更新◯か月前に連絡する体制を整備。年間の定期フォロー実施率が◯%から◯%へ上がり、担当顧客からの紹介経由の相談が年◯件に増えた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・ライフプランニングソフトを用いたキャッシュフロー表・提案書の作成</w:t>
      </w:r>
    </w:p>
    <w:p>
      <w:pPr>
        <w:spacing w:after="60" w:line="300"/>
        <w:ind w:left="200"/>
      </w:pPr>
      <w:r>
        <w:rPr>
          <w:rFonts w:ascii="MS Mincho" w:cs="MS Mincho" w:eastAsia="MS Mincho" w:hAnsi="MS Mincho"/>
          <w:sz w:val="20"/>
          <w:szCs w:val="20"/>
        </w:rPr>
        <w:t xml:space="preserve">・生命保険・損害保険の商品比較と、保障内容の過不足の整理</w:t>
      </w:r>
    </w:p>
    <w:p>
      <w:pPr>
        <w:spacing w:after="60" w:line="300"/>
        <w:ind w:left="200"/>
      </w:pPr>
      <w:r>
        <w:rPr>
          <w:rFonts w:ascii="MS Mincho" w:cs="MS Mincho" w:eastAsia="MS Mincho" w:hAnsi="MS Mincho"/>
          <w:sz w:val="20"/>
          <w:szCs w:val="20"/>
        </w:rPr>
        <w:t xml:space="preserve">・住宅ローンの返済シミュレーションと借り換え時の諸費用試算</w:t>
      </w:r>
    </w:p>
    <w:p>
      <w:pPr>
        <w:spacing w:after="60" w:line="300"/>
        <w:ind w:left="200"/>
      </w:pPr>
      <w:r>
        <w:rPr>
          <w:rFonts w:ascii="MS Mincho" w:cs="MS Mincho" w:eastAsia="MS Mincho" w:hAnsi="MS Mincho"/>
          <w:sz w:val="20"/>
          <w:szCs w:val="20"/>
        </w:rPr>
        <w:t xml:space="preserve">・顧客管理システムでの面談履歴・更新時期の管理とフォロー計画づくり</w:t>
      </w:r>
    </w:p>
    <w:p>
      <w:pPr>
        <w:spacing w:after="60" w:line="300"/>
        <w:ind w:left="200"/>
      </w:pPr>
      <w:r>
        <w:rPr>
          <w:rFonts w:ascii="MS Mincho" w:cs="MS Mincho" w:eastAsia="MS Mincho" w:hAnsi="MS Mincho"/>
          <w:sz w:val="20"/>
          <w:szCs w:val="20"/>
        </w:rPr>
        <w:t xml:space="preserve">・少人数向けセミナーでの資料作成と説明（年◯回、参加者累計◯名）</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・2級ファイナンシャル・プランニング技能士（20XX年X月取得）</w:t>
      </w:r>
    </w:p>
    <w:p>
      <w:pPr>
        <w:spacing w:after="60" w:line="300"/>
        <w:ind w:left="200"/>
      </w:pPr>
      <w:r>
        <w:rPr>
          <w:rFonts w:ascii="MS Mincho" w:cs="MS Mincho" w:eastAsia="MS Mincho" w:hAnsi="MS Mincho"/>
          <w:sz w:val="20"/>
          <w:szCs w:val="20"/>
        </w:rPr>
        <w:t xml:space="preserve">・AFP認定者（20XX年X月認定）</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制度や商品の仕組みを、顧客自身の家計の数字に置き換えて説明することを大切にしてきました。初回面談では収支と将来の支出時期をヒアリングしてキャッシュフロー表を作り、選択肢ごとの差額を並べて提示する形に変えたところ、その場での即決を促さずとも再面談からの申込につながる割合が高まり、契約後の解約申し出も減りました。貴社でも、顧客の判断材料をそろえる面談と契約後の定期フォローを軸に、長く付き合える顧客基盤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ファイナンシャルプランナーの職務経歴書テンプレート（例文入り）</dc:title>
  <dc:creator>RESUMY.AI</dc:creator>
  <cp:lastModifiedBy>Un-named</cp:lastModifiedBy>
  <cp:revision>1</cp:revision>
  <dcterms:created xsi:type="dcterms:W3CDTF">2026-10-19T10:51:53.771Z</dcterms:created>
  <dcterms:modified xsi:type="dcterms:W3CDTF">2026-10-19T10:51:53.771Z</dcterms:modified>
</cp:coreProperties>
</file>

<file path=docProps/custom.xml><?xml version="1.0" encoding="utf-8"?>
<Properties xmlns="http://schemas.openxmlformats.org/officeDocument/2006/custom-properties" xmlns:vt="http://schemas.openxmlformats.org/officeDocument/2006/docPropsVTypes"/>
</file>