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医薬品原薬メーカーの品質管理部門で◯年間、原薬・中間体の理化学試験を担当してきました。HPLC・GCを主な担当機器として月平均◯件の試験を実施し、新製品の試験法開発とバリデーション、安定性試験の計画から報告書作成までを一貫して担当しています。試験記録の不備や再試験の発生を減らすため、分析条件と前処理手順をSOPに落とし込み、担当者間で結果がそろう状態を整え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事業内容：医薬品原薬・中間体の製造メーカー（従業員約◯名）の品質管理部門、分析担当◯名のチーム</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所属・役職：分析研究家（化学エンジニア）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・原薬・中間体の理化学試験（純度・含量・残留溶媒・水分等）の実施（月平均◯件）</w:t>
            </w:r>
          </w:p>
          <w:p>
            <w:pPr>
              <w:spacing w:after="60" w:line="300"/>
              <w:ind w:left="200"/>
            </w:pPr>
            <w:r>
              <w:rPr>
                <w:rFonts w:ascii="MS Mincho" w:cs="MS Mincho" w:eastAsia="MS Mincho" w:hAnsi="MS Mincho"/>
                <w:sz w:val="20"/>
                <w:szCs w:val="20"/>
              </w:rPr>
              <w:t xml:space="preserve">・HPLC・GC・UV-Vis・IR・カールフィッシャー水分計を用いた機器分析と機器の日常点検</w:t>
            </w:r>
          </w:p>
          <w:p>
            <w:pPr>
              <w:spacing w:after="60" w:line="300"/>
              <w:ind w:left="200"/>
            </w:pPr>
            <w:r>
              <w:rPr>
                <w:rFonts w:ascii="MS Mincho" w:cs="MS Mincho" w:eastAsia="MS Mincho" w:hAnsi="MS Mincho"/>
                <w:sz w:val="20"/>
                <w:szCs w:val="20"/>
              </w:rPr>
              <w:t xml:space="preserve">・新製品の試験法開発および試験法バリデーション（特異性・直線性・精度・定量限界等）の実施と報告書作成</w:t>
            </w:r>
          </w:p>
          <w:p>
            <w:pPr>
              <w:spacing w:after="60" w:line="300"/>
              <w:ind w:left="200"/>
            </w:pPr>
            <w:r>
              <w:rPr>
                <w:rFonts w:ascii="MS Mincho" w:cs="MS Mincho" w:eastAsia="MS Mincho" w:hAnsi="MS Mincho"/>
                <w:sz w:val="20"/>
                <w:szCs w:val="20"/>
              </w:rPr>
              <w:t xml:space="preserve">・安定性試験（長期・加速）の検体管理、測定スケジュール管理、結果の取りまとめ</w:t>
            </w:r>
          </w:p>
          <w:p>
            <w:pPr>
              <w:spacing w:after="60" w:line="300"/>
              <w:ind w:left="200"/>
            </w:pPr>
            <w:r>
              <w:rPr>
                <w:rFonts w:ascii="MS Mincho" w:cs="MS Mincho" w:eastAsia="MS Mincho" w:hAnsi="MS Mincho"/>
                <w:sz w:val="20"/>
                <w:szCs w:val="20"/>
              </w:rPr>
              <w:t xml:space="preserve">・OOS・逸脱発生時の初期調査、再試験計画の立案、調査報告書の作成と是正措置の提案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・HPLC含量試験の移動相組成とカラム条件を見直し、分離度を確認したうえで1検体あたりの分析時間を約◯%短縮し、月◯件の試験を同じ人員で処理できる体制にした</w:t>
            </w:r>
          </w:p>
          <w:p>
            <w:pPr>
              <w:spacing w:after="60" w:line="300"/>
              <w:ind w:left="200"/>
            </w:pPr>
            <w:r>
              <w:rPr>
                <w:rFonts w:ascii="MS Mincho" w:cs="MS Mincho" w:eastAsia="MS Mincho" w:hAnsi="MS Mincho"/>
                <w:sz w:val="20"/>
                <w:szCs w:val="20"/>
              </w:rPr>
              <w:t xml:space="preserve">・残留溶媒試験で担当者間の結果差が生じた際、前処理手順とGC条件を分けて検証し、要因を整理してSOPを改訂。改訂後◯カ月間で同試験の再試験件数が◯件から◯件に減少した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・HPLC（逆相・イオン交換）・GC・GC-MS・ICP-OESによる定量・純度試験</w:t>
      </w:r>
    </w:p>
    <w:p>
      <w:pPr>
        <w:spacing w:after="60" w:line="300"/>
        <w:ind w:left="200"/>
      </w:pPr>
      <w:r>
        <w:rPr>
          <w:rFonts w:ascii="MS Mincho" w:cs="MS Mincho" w:eastAsia="MS Mincho" w:hAnsi="MS Mincho"/>
          <w:sz w:val="20"/>
          <w:szCs w:val="20"/>
        </w:rPr>
        <w:t xml:space="preserve">・UV-Vis・IR・融点測定・カールフィッシャー水分計の操作と日常点検</w:t>
      </w:r>
    </w:p>
    <w:p>
      <w:pPr>
        <w:spacing w:after="60" w:line="300"/>
        <w:ind w:left="200"/>
      </w:pPr>
      <w:r>
        <w:rPr>
          <w:rFonts w:ascii="MS Mincho" w:cs="MS Mincho" w:eastAsia="MS Mincho" w:hAnsi="MS Mincho"/>
          <w:sz w:val="20"/>
          <w:szCs w:val="20"/>
        </w:rPr>
        <w:t xml:space="preserve">・試験法バリデーション（ICH Q2の項目に沿った評価）と技術移管時の確認試験</w:t>
      </w:r>
    </w:p>
    <w:p>
      <w:pPr>
        <w:spacing w:after="60" w:line="300"/>
        <w:ind w:left="200"/>
      </w:pPr>
      <w:r>
        <w:rPr>
          <w:rFonts w:ascii="MS Mincho" w:cs="MS Mincho" w:eastAsia="MS Mincho" w:hAnsi="MS Mincho"/>
          <w:sz w:val="20"/>
          <w:szCs w:val="20"/>
        </w:rPr>
        <w:t xml:space="preserve">・クロマトデータシステム（Empower・Chromeleon）でのメソッド作成・データ処理</w:t>
      </w:r>
    </w:p>
    <w:p>
      <w:pPr>
        <w:spacing w:after="60" w:line="300"/>
        <w:ind w:left="200"/>
      </w:pPr>
      <w:r>
        <w:rPr>
          <w:rFonts w:ascii="MS Mincho" w:cs="MS Mincho" w:eastAsia="MS Mincho" w:hAnsi="MS Mincho"/>
          <w:sz w:val="20"/>
          <w:szCs w:val="20"/>
        </w:rPr>
        <w:t xml:space="preserve">・GMP文書の作成（SOP・試験記録・安定性試験報告書・逸脱報告書）</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・有機溶剤作業主任者技能講習 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分析結果の再現性を担保するための条件整理が私の強みです。担当する原薬の残留溶媒試験で担当者による結果のばらつきが見られた際、前処理のバイアル調製手順とGC条件を切り分けて検証し、要因を整理したうえでSOPに写真付きの手順を追加し、新任者への実技確認も行いました。結果として同一試料の再試験件数が減り、貴社でも試験法の標準化と後任者の育成を通じて、安定したデータ提供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分析研究家（化学エンジニア）の職務経歴書テンプレート（例文入り）</dc:title>
  <dc:creator>RESUMY.AI</dc:creator>
  <cp:lastModifiedBy>Un-named</cp:lastModifiedBy>
  <cp:revision>1</cp:revision>
  <dcterms:created xsi:type="dcterms:W3CDTF">2026-10-20T05:41:04.396Z</dcterms:created>
  <dcterms:modified xsi:type="dcterms:W3CDTF">2026-10-20T05:41:04.396Z</dcterms:modified>
</cp:coreProperties>
</file>

<file path=docProps/custom.xml><?xml version="1.0" encoding="utf-8"?>
<Properties xmlns="http://schemas.openxmlformats.org/officeDocument/2006/custom-properties" xmlns:vt="http://schemas.openxmlformats.org/officeDocument/2006/docPropsVTypes"/>
</file>