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医薬中間体と機能性化学品を扱う化学メーカーの製造技術部門で、◯年間にわたり有機合成プロセスの開発とスケールアップ検討を担当してきました。ラボスケール（1L）での条件探索からパイロット（500L）での確認、実機への技術移管までを一貫して担当し、収率と不純物プロファイルの両面から条件を固めることを重視しています。GCやHPLCによる反応追跡に加え、熱分析を用いた発熱挙動の確認を早い段階で行い、製造部門と運転条件をすり合わせながら量産立ち上げを進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事業内容：医薬中間体・機能性化学品を製造する化学メーカー（従業員約◯名）の製造技術部門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所属・役職：化学技術</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・医薬中間体の合成プロセス開発（1L〜500Lのラボ・パイロット規模）</w:t>
            </w:r>
          </w:p>
          <w:p>
            <w:pPr>
              <w:spacing w:after="60" w:line="300"/>
              <w:ind w:left="200"/>
            </w:pPr>
            <w:r>
              <w:rPr>
                <w:rFonts w:ascii="MS Mincho" w:cs="MS Mincho" w:eastAsia="MS Mincho" w:hAnsi="MS Mincho"/>
                <w:sz w:val="20"/>
                <w:szCs w:val="20"/>
              </w:rPr>
              <w:t xml:space="preserve">・反応条件の最適化検討（温度、滴下速度、触媒量、溶媒選定）</w:t>
            </w:r>
          </w:p>
          <w:p>
            <w:pPr>
              <w:spacing w:after="60" w:line="300"/>
              <w:ind w:left="200"/>
            </w:pPr>
            <w:r>
              <w:rPr>
                <w:rFonts w:ascii="MS Mincho" w:cs="MS Mincho" w:eastAsia="MS Mincho" w:hAnsi="MS Mincho"/>
                <w:sz w:val="20"/>
                <w:szCs w:val="20"/>
              </w:rPr>
              <w:t xml:space="preserve">・スケールアップ時の熱収支・撹拌条件の確認と発熱挙動の評価</w:t>
            </w:r>
          </w:p>
          <w:p>
            <w:pPr>
              <w:spacing w:after="60" w:line="300"/>
              <w:ind w:left="200"/>
            </w:pPr>
            <w:r>
              <w:rPr>
                <w:rFonts w:ascii="MS Mincho" w:cs="MS Mincho" w:eastAsia="MS Mincho" w:hAnsi="MS Mincho"/>
                <w:sz w:val="20"/>
                <w:szCs w:val="20"/>
              </w:rPr>
              <w:t xml:space="preserve">・GC・HPLC・NMRによる反応追跡、不純物プロファイルの確認</w:t>
            </w:r>
          </w:p>
          <w:p>
            <w:pPr>
              <w:spacing w:after="60" w:line="300"/>
              <w:ind w:left="200"/>
            </w:pPr>
            <w:r>
              <w:rPr>
                <w:rFonts w:ascii="MS Mincho" w:cs="MS Mincho" w:eastAsia="MS Mincho" w:hAnsi="MS Mincho"/>
                <w:sz w:val="20"/>
                <w:szCs w:val="20"/>
              </w:rPr>
              <w:t xml:space="preserve">・製造部門への技術移管、作業標準書および製造指図書の作成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・主力中間体について触媒量と反応温度の条件を振り直し、副生成物の生成を抑える条件を特定。収率が約◯%から約◯%へ改善し、精製工程の負荷も軽減された</w:t>
            </w:r>
          </w:p>
          <w:p>
            <w:pPr>
              <w:spacing w:after="60" w:line="300"/>
              <w:ind w:left="200"/>
            </w:pPr>
            <w:r>
              <w:rPr>
                <w:rFonts w:ascii="MS Mincho" w:cs="MS Mincho" w:eastAsia="MS Mincho" w:hAnsi="MS Mincho"/>
                <w:sz w:val="20"/>
                <w:szCs w:val="20"/>
              </w:rPr>
              <w:t xml:space="preserve">・反応溶媒の回収・再使用フローを検討し、蒸留条件と品質基準を設定。バッチあたりの新規溶媒使用量を約◯%削減し、製造部門の標準手順に反映された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・有機合成（縮合、還元、酸化、カップリング反応などの条件検討）</w:t>
      </w:r>
    </w:p>
    <w:p>
      <w:pPr>
        <w:spacing w:after="60" w:line="300"/>
        <w:ind w:left="200"/>
      </w:pPr>
      <w:r>
        <w:rPr>
          <w:rFonts w:ascii="MS Mincho" w:cs="MS Mincho" w:eastAsia="MS Mincho" w:hAnsi="MS Mincho"/>
          <w:sz w:val="20"/>
          <w:szCs w:val="20"/>
        </w:rPr>
        <w:t xml:space="preserve">・分析機器の操作とデータ解釈（GC、HPLC、GC-MS、NMR、IR）</w:t>
      </w:r>
    </w:p>
    <w:p>
      <w:pPr>
        <w:spacing w:after="60" w:line="300"/>
        <w:ind w:left="200"/>
      </w:pPr>
      <w:r>
        <w:rPr>
          <w:rFonts w:ascii="MS Mincho" w:cs="MS Mincho" w:eastAsia="MS Mincho" w:hAnsi="MS Mincho"/>
          <w:sz w:val="20"/>
          <w:szCs w:val="20"/>
        </w:rPr>
        <w:t xml:space="preserve">・反応釜・蒸留塔・ろ過乾燥機の運転条件設定と試作立ち会い</w:t>
      </w:r>
    </w:p>
    <w:p>
      <w:pPr>
        <w:spacing w:after="60" w:line="300"/>
        <w:ind w:left="200"/>
      </w:pPr>
      <w:r>
        <w:rPr>
          <w:rFonts w:ascii="MS Mincho" w:cs="MS Mincho" w:eastAsia="MS Mincho" w:hAnsi="MS Mincho"/>
          <w:sz w:val="20"/>
          <w:szCs w:val="20"/>
        </w:rPr>
        <w:t xml:space="preserve">・DSC等の熱分析データをもとにした発熱挙動の確認</w:t>
      </w:r>
    </w:p>
    <w:p>
      <w:pPr>
        <w:spacing w:after="60" w:line="300"/>
        <w:ind w:left="200"/>
      </w:pPr>
      <w:r>
        <w:rPr>
          <w:rFonts w:ascii="MS Mincho" w:cs="MS Mincho" w:eastAsia="MS Mincho" w:hAnsi="MS Mincho"/>
          <w:sz w:val="20"/>
          <w:szCs w:val="20"/>
        </w:rPr>
        <w:t xml:space="preserve">・ChemDrawによる構造・反応式作成、実験記録と技術移管文書の整備</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甲種（20XX年X月取得）</w:t>
      </w:r>
    </w:p>
    <w:p>
      <w:pPr>
        <w:spacing w:after="60" w:line="300"/>
        <w:ind w:left="200"/>
      </w:pPr>
      <w:r>
        <w:rPr>
          <w:rFonts w:ascii="MS Mincho" w:cs="MS Mincho" w:eastAsia="MS Mincho" w:hAnsi="MS Mincho"/>
          <w:sz w:val="20"/>
          <w:szCs w:val="20"/>
        </w:rPr>
        <w:t xml:space="preserve">・有機溶剤作業主任者（20XX年X月取得）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ラボの結果を実機の制約に翻訳して条件を設計することが私の強みです。主力中間体の開発では、ラボで得た最適条件がパイロットで再現しない原因を撹拌と除熱の違いと考え、滴下速度と冷却条件を振り直したうえでDSCによる発熱量の確認を行い、実機でも安定して同等の純度が得られる条件に整理しました。貴社でも、装置仕様や安全上の制約を前提に検討計画を組み立て、製造部門が運転しやすい条件で技術移管を進め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化学技術の職務経歴書テンプレート（例文入り）</dc:title>
  <dc:creator>RESUMY.AI</dc:creator>
  <cp:lastModifiedBy>Un-named</cp:lastModifiedBy>
  <cp:revision>1</cp:revision>
  <dcterms:created xsi:type="dcterms:W3CDTF">2026-10-22T10:18:29.450Z</dcterms:created>
  <dcterms:modified xsi:type="dcterms:W3CDTF">2026-10-22T10:18:29.450Z</dcterms:modified>
</cp:coreProperties>
</file>

<file path=docProps/custom.xml><?xml version="1.0" encoding="utf-8"?>
<Properties xmlns="http://schemas.openxmlformats.org/officeDocument/2006/custom-properties" xmlns:vt="http://schemas.openxmlformats.org/officeDocument/2006/docPropsVTypes"/>
</file>