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内科・消化器内科・小児科を標榜する無床診療所（1日外来患者数 約◯名）で◯年間、医療事務として受付・会計からレセプト作成・請求まで一連の業務を担当しました。月◯件のレセプト点検を行い、返戻・査定の内容を分類して算定の確認手順を整理することに取り組んできました。患者様の保険資格の確認や公費の適用確認など、入り口での確認を丁寧に行うことを心が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事業内容：内科・消化器内科・小児科を標榜する無床診療所（常勤医◯名、事務◯名、1日外来患者数 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所属・役職：医療事務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・外来受付、保険資格・医療証の確認、問診票の案内（1日平均◯名対応）</w:t>
            </w:r>
          </w:p>
          <w:p>
            <w:pPr>
              <w:spacing w:after="60" w:line="300"/>
              <w:ind w:left="200"/>
            </w:pPr>
            <w:r>
              <w:rPr>
                <w:rFonts w:ascii="MS Mincho" w:cs="MS Mincho" w:eastAsia="MS Mincho" w:hAnsi="MS Mincho"/>
                <w:sz w:val="20"/>
                <w:szCs w:val="20"/>
              </w:rPr>
              <w:t xml:space="preserve">・診療費の計算と会計業務、未収金の記録と入金確認</w:t>
            </w:r>
          </w:p>
          <w:p>
            <w:pPr>
              <w:spacing w:after="60" w:line="300"/>
              <w:ind w:left="200"/>
            </w:pPr>
            <w:r>
              <w:rPr>
                <w:rFonts w:ascii="MS Mincho" w:cs="MS Mincho" w:eastAsia="MS Mincho" w:hAnsi="MS Mincho"/>
                <w:sz w:val="20"/>
                <w:szCs w:val="20"/>
              </w:rPr>
              <w:t xml:space="preserve">・医事コンピュータでの診療報酬明細書の作成・点検（月◯件）</w:t>
            </w:r>
          </w:p>
          <w:p>
            <w:pPr>
              <w:spacing w:after="60" w:line="300"/>
              <w:ind w:left="200"/>
            </w:pPr>
            <w:r>
              <w:rPr>
                <w:rFonts w:ascii="MS Mincho" w:cs="MS Mincho" w:eastAsia="MS Mincho" w:hAnsi="MS Mincho"/>
                <w:sz w:val="20"/>
                <w:szCs w:val="20"/>
              </w:rPr>
              <w:t xml:space="preserve">・返戻・査定内容の整理と医師への算定内容の確認、再請求手続き</w:t>
            </w:r>
          </w:p>
          <w:p>
            <w:pPr>
              <w:spacing w:after="60" w:line="300"/>
              <w:ind w:left="200"/>
            </w:pPr>
            <w:r>
              <w:rPr>
                <w:rFonts w:ascii="MS Mincho" w:cs="MS Mincho" w:eastAsia="MS Mincho" w:hAnsi="MS Mincho"/>
                <w:sz w:val="20"/>
                <w:szCs w:val="20"/>
              </w:rPr>
              <w:t xml:space="preserve">・電話・予約対応、カルテ準備、月次の請求データ集計</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・返戻理由を項目別に集計した一覧を作成し、月次で医師と確認する時間を設けたことで、同一理由の返戻が減り再請求件数が月◯件から約◯件になった</w:t>
            </w:r>
          </w:p>
          <w:p>
            <w:pPr>
              <w:spacing w:after="60" w:line="300"/>
              <w:ind w:left="200"/>
            </w:pPr>
            <w:r>
              <w:rPr>
                <w:rFonts w:ascii="MS Mincho" w:cs="MS Mincho" w:eastAsia="MS Mincho" w:hAnsi="MS Mincho"/>
                <w:sz w:val="20"/>
                <w:szCs w:val="20"/>
              </w:rPr>
              <w:t xml:space="preserve">・受付から会計までの書類の受け渡し手順を見直し、混雑時間帯の会計待ち時間が平均約◯分短縮した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・医事コンピュータ（ORCA／日医標準レセプトソフト）での入力・請求処理</w:t>
      </w:r>
    </w:p>
    <w:p>
      <w:pPr>
        <w:spacing w:after="60" w:line="300"/>
        <w:ind w:left="200"/>
      </w:pPr>
      <w:r>
        <w:rPr>
          <w:rFonts w:ascii="MS Mincho" w:cs="MS Mincho" w:eastAsia="MS Mincho" w:hAnsi="MS Mincho"/>
          <w:sz w:val="20"/>
          <w:szCs w:val="20"/>
        </w:rPr>
        <w:t xml:space="preserve">・電子カルテの入力補助と診療内容の参照</w:t>
      </w:r>
    </w:p>
    <w:p>
      <w:pPr>
        <w:spacing w:after="60" w:line="300"/>
        <w:ind w:left="200"/>
      </w:pPr>
      <w:r>
        <w:rPr>
          <w:rFonts w:ascii="MS Mincho" w:cs="MS Mincho" w:eastAsia="MS Mincho" w:hAnsi="MS Mincho"/>
          <w:sz w:val="20"/>
          <w:szCs w:val="20"/>
        </w:rPr>
        <w:t xml:space="preserve">・診療報酬点数表に基づく算定確認とレセプト点検</w:t>
      </w:r>
    </w:p>
    <w:p>
      <w:pPr>
        <w:spacing w:after="60" w:line="300"/>
        <w:ind w:left="200"/>
      </w:pPr>
      <w:r>
        <w:rPr>
          <w:rFonts w:ascii="MS Mincho" w:cs="MS Mincho" w:eastAsia="MS Mincho" w:hAnsi="MS Mincho"/>
          <w:sz w:val="20"/>
          <w:szCs w:val="20"/>
        </w:rPr>
        <w:t xml:space="preserve">・公費負担医療・労災・自費診療の請求区分ごとの処理</w:t>
      </w:r>
    </w:p>
    <w:p>
      <w:pPr>
        <w:spacing w:after="60" w:line="300"/>
        <w:ind w:left="200"/>
      </w:pPr>
      <w:r>
        <w:rPr>
          <w:rFonts w:ascii="MS Mincho" w:cs="MS Mincho" w:eastAsia="MS Mincho" w:hAnsi="MS Mincho"/>
          <w:sz w:val="20"/>
          <w:szCs w:val="20"/>
        </w:rPr>
        <w:t xml:space="preserve">・Excelでの患者数・請求件数の集計と一覧表作成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・診療報酬請求事務能力認定試験（医科）（20XX年X月取得）</w:t>
      </w:r>
    </w:p>
    <w:p>
      <w:pPr>
        <w:spacing w:after="60" w:line="300"/>
        <w:ind w:left="200"/>
      </w:pPr>
      <w:r>
        <w:rPr>
          <w:rFonts w:ascii="MS Mincho" w:cs="MS Mincho" w:eastAsia="MS Mincho" w:hAnsi="MS Mincho"/>
          <w:sz w:val="20"/>
          <w:szCs w:val="20"/>
        </w:rPr>
        <w:t xml:space="preserve">・医療事務技能審査試験（メディカルクラーク）（20XX年X月取得）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レセプト点検で差し戻しの原因を突き止め、次月以降に持ち越さないことが強みです。返戻・査定の内容を「病名の記載不足」「算定要件の確認漏れ」などに分類した一覧を作り、月次で医師と確認する時間を設けた結果、同じ理由による返戻の再発が減り、月◯件あった再請求対応が約◯件まで減りました。貴院でも請求の流れを整理し、月末に業務が集中しない体制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医療事務の職務経歴書テンプレート（例文入り）</dc:title>
  <dc:creator>RESUMY.AI</dc:creator>
  <cp:lastModifiedBy>Un-named</cp:lastModifiedBy>
  <cp:revision>1</cp:revision>
  <dcterms:created xsi:type="dcterms:W3CDTF">2026-10-06T17:00:31.758Z</dcterms:created>
  <dcterms:modified xsi:type="dcterms:W3CDTF">2026-10-06T17:00:31.758Z</dcterms:modified>
</cp:coreProperties>
</file>

<file path=docProps/custom.xml><?xml version="1.0" encoding="utf-8"?>
<Properties xmlns="http://schemas.openxmlformats.org/officeDocument/2006/custom-properties" xmlns:vt="http://schemas.openxmlformats.org/officeDocument/2006/docPropsVTypes"/>
</file>