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内資系製薬企業の製剤研究部門で◯年間、経口固形製剤の処方設計から工業化検討までを担当してまいりました。難溶性化合物の溶出改善を主テーマに、固体分散体や造粒条件の検討、治験薬製造に向けたスケールアップ、安定性試験の計画と規格設定を担当しています。直近は原薬部門・治験薬製造所・品質部門と連携し、CTD Module 3の製造方法および規格・試験方法の執筆も担当しました。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事業内容：新薬開発を主軸とする内資系製薬企業（従業員約◯名）の製剤研究部門</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所属・役職：医薬品応用研究者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・経口固形製剤（錠剤・カプセル剤）の処方設計および製法検討</w:t>
            </w:r>
          </w:p>
          <w:p>
            <w:pPr>
              <w:spacing w:after="60" w:line="300"/>
              <w:ind w:left="200"/>
            </w:pPr>
            <w:r>
              <w:rPr>
                <w:rFonts w:ascii="MS Mincho" w:cs="MS Mincho" w:eastAsia="MS Mincho" w:hAnsi="MS Mincho"/>
                <w:sz w:val="20"/>
                <w:szCs w:val="20"/>
              </w:rPr>
              <w:t xml:space="preserve">・難溶性化合物に対する固体分散体化・微粒子化による溶出改善検討</w:t>
            </w:r>
          </w:p>
          <w:p>
            <w:pPr>
              <w:spacing w:after="60" w:line="300"/>
              <w:ind w:left="200"/>
            </w:pPr>
            <w:r>
              <w:rPr>
                <w:rFonts w:ascii="MS Mincho" w:cs="MS Mincho" w:eastAsia="MS Mincho" w:hAnsi="MS Mincho"/>
                <w:sz w:val="20"/>
                <w:szCs w:val="20"/>
              </w:rPr>
              <w:t xml:space="preserve">・治験薬製造に向けたラボスケールからパイロットスケールへのスケールアップ検討と製造所への技術移管</w:t>
            </w:r>
          </w:p>
          <w:p>
            <w:pPr>
              <w:spacing w:after="60" w:line="300"/>
              <w:ind w:left="200"/>
            </w:pPr>
            <w:r>
              <w:rPr>
                <w:rFonts w:ascii="MS Mincho" w:cs="MS Mincho" w:eastAsia="MS Mincho" w:hAnsi="MS Mincho"/>
                <w:sz w:val="20"/>
                <w:szCs w:val="20"/>
              </w:rPr>
              <w:t xml:space="preserve">・安定性試験の計画立案・実施、試験結果に基づく規格および試験方法の設定根拠のまとめ</w:t>
            </w:r>
          </w:p>
          <w:p>
            <w:pPr>
              <w:spacing w:after="60" w:line="300"/>
              <w:ind w:left="200"/>
            </w:pPr>
            <w:r>
              <w:rPr>
                <w:rFonts w:ascii="MS Mincho" w:cs="MS Mincho" w:eastAsia="MS Mincho" w:hAnsi="MS Mincho"/>
                <w:sz w:val="20"/>
                <w:szCs w:val="20"/>
              </w:rPr>
              <w:t xml:space="preserve">・CTD Module 3（製造方法、規格及び試験方法）の一部執筆と照会事項対応の資料作成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・難溶性化合物について◯種類の処方案を比較評価し、固体分散体化と造粒条件の調整により目標溶出プロファイルを満たす処方を選定、後続の治験薬製造へ移行</w:t>
            </w:r>
          </w:p>
          <w:p>
            <w:pPr>
              <w:spacing w:after="60" w:line="300"/>
              <w:ind w:left="200"/>
            </w:pPr>
            <w:r>
              <w:rPr>
                <w:rFonts w:ascii="MS Mincho" w:cs="MS Mincho" w:eastAsia="MS Mincho" w:hAnsi="MS Mincho"/>
                <w:sz w:val="20"/>
                <w:szCs w:val="20"/>
              </w:rPr>
              <w:t xml:space="preserve">・スケールアップ時に発生した打錠障害について添加剤組成と打錠条件を検証し、原因を整理したうえで条件を再設定、予定していた製造スケジュールどおりに技術移管を完了</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・処方設計（直接打錠法・湿式造粒法・乾式造粒法・流動層コーティング）</w:t>
      </w:r>
    </w:p>
    <w:p>
      <w:pPr>
        <w:spacing w:after="60" w:line="300"/>
        <w:ind w:left="200"/>
      </w:pPr>
      <w:r>
        <w:rPr>
          <w:rFonts w:ascii="MS Mincho" w:cs="MS Mincho" w:eastAsia="MS Mincho" w:hAnsi="MS Mincho"/>
          <w:sz w:val="20"/>
          <w:szCs w:val="20"/>
        </w:rPr>
        <w:t xml:space="preserve">・溶出試験（パドル法・バスケット法）、HPLC、粒度分布測定、DSC、XRDによる物性評価</w:t>
      </w:r>
    </w:p>
    <w:p>
      <w:pPr>
        <w:spacing w:after="60" w:line="300"/>
        <w:ind w:left="200"/>
      </w:pPr>
      <w:r>
        <w:rPr>
          <w:rFonts w:ascii="MS Mincho" w:cs="MS Mincho" w:eastAsia="MS Mincho" w:hAnsi="MS Mincho"/>
          <w:sz w:val="20"/>
          <w:szCs w:val="20"/>
        </w:rPr>
        <w:t xml:space="preserve">・打錠機（ロータリー式）・造粒機・コーティング機の運転条件設定とラボ／パイロットスケールでの試作</w:t>
      </w:r>
    </w:p>
    <w:p>
      <w:pPr>
        <w:spacing w:after="60" w:line="300"/>
        <w:ind w:left="200"/>
      </w:pPr>
      <w:r>
        <w:rPr>
          <w:rFonts w:ascii="MS Mincho" w:cs="MS Mincho" w:eastAsia="MS Mincho" w:hAnsi="MS Mincho"/>
          <w:sz w:val="20"/>
          <w:szCs w:val="20"/>
        </w:rPr>
        <w:t xml:space="preserve">・ICHガイドラインに基づく安定性試験の設計、統計解析ソフトを用いたデータ整理、GMP関連文書（製造指図記録書、バリデーション計画書）の作成補助</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・薬剤師免許（20XX年3月取得）</w:t>
      </w:r>
    </w:p>
    <w:p>
      <w:pPr>
        <w:spacing w:after="60" w:line="300"/>
        <w:ind w:left="200"/>
      </w:pPr>
      <w:r>
        <w:rPr>
          <w:rFonts w:ascii="MS Mincho" w:cs="MS Mincho" w:eastAsia="MS Mincho" w:hAnsi="MS Mincho"/>
          <w:sz w:val="20"/>
          <w:szCs w:val="20"/>
        </w:rPr>
        <w:t xml:space="preserve">・博士（薬学）（20XX年3月修了）</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原薬の物性データから製剤設計の方向性を組み立てる力が強みです。担当した難溶性化合物では、溶解度と結晶性の評価結果をもとに固体分散体化と造粒法の比較試験を設計し、◯種類の処方案から目標溶出プロファイルを満たす処方を選定、パイロットスケールでも同等性を確認しました。貴社の開発品でも、物性評価と製造性の両面から処方案を絞り込み、実機での製造を見据えた検討を進め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医薬品応用研究者の職務経歴書テンプレート（例文入り）</dc:title>
  <dc:creator>RESUMY.AI</dc:creator>
  <cp:lastModifiedBy>Un-named</cp:lastModifiedBy>
  <cp:revision>1</cp:revision>
  <dcterms:created xsi:type="dcterms:W3CDTF">2026-10-19T07:00:52.859Z</dcterms:created>
  <dcterms:modified xsi:type="dcterms:W3CDTF">2026-10-19T07:00:52.859Z</dcterms:modified>
</cp:coreProperties>
</file>

<file path=docProps/custom.xml><?xml version="1.0" encoding="utf-8"?>
<Properties xmlns="http://schemas.openxmlformats.org/officeDocument/2006/custom-properties" xmlns:vt="http://schemas.openxmlformats.org/officeDocument/2006/docPropsVTypes"/>
</file>