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自動車Tier1サプライヤーの品質保証部で◯年間、車載ECUとセンサー製品の出荷検査基準の策定、工程内不良の解析、顧客クレーム対応を担当しています。IATF16949に基づく文書・記録の維持と内部監査のフォローを担い、月間◯万台規模の量産品について工程能力データを定点で確認しながら検査基準の見直しを進めてきました。新製品の立ち上げではPPAP書類の取りまとめとコントロールプラン作成支援も経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事業内容：自動車Tier1サプライヤー（車載電装品・センサー類の製造、従業員約◯名）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所属・役職：品質保証（機械・電子）</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・車載ECU・センサー製品の出荷検査基準の策定と検査成績書の発行（月間◯万台規模）</w:t>
            </w:r>
          </w:p>
          <w:p>
            <w:pPr>
              <w:spacing w:after="60" w:line="300"/>
              <w:ind w:left="200"/>
            </w:pPr>
            <w:r>
              <w:rPr>
                <w:rFonts w:ascii="MS Mincho" w:cs="MS Mincho" w:eastAsia="MS Mincho" w:hAnsi="MS Mincho"/>
                <w:sz w:val="20"/>
                <w:szCs w:val="20"/>
              </w:rPr>
              <w:t xml:space="preserve">・工程内不良・市場返却品の解析と是正処置の進捗フォロー（月◯件）</w:t>
            </w:r>
          </w:p>
          <w:p>
            <w:pPr>
              <w:spacing w:after="60" w:line="300"/>
              <w:ind w:left="200"/>
            </w:pPr>
            <w:r>
              <w:rPr>
                <w:rFonts w:ascii="MS Mincho" w:cs="MS Mincho" w:eastAsia="MS Mincho" w:hAnsi="MS Mincho"/>
                <w:sz w:val="20"/>
                <w:szCs w:val="20"/>
              </w:rPr>
              <w:t xml:space="preserve">・顧客クレーム発生時の初動対応、8Dレポート作成および顧客への報告</w:t>
            </w:r>
          </w:p>
          <w:p>
            <w:pPr>
              <w:spacing w:after="60" w:line="300"/>
              <w:ind w:left="200"/>
            </w:pPr>
            <w:r>
              <w:rPr>
                <w:rFonts w:ascii="MS Mincho" w:cs="MS Mincho" w:eastAsia="MS Mincho" w:hAnsi="MS Mincho"/>
                <w:sz w:val="20"/>
                <w:szCs w:val="20"/>
              </w:rPr>
              <w:t xml:space="preserve">・新製品立ち上げ時のPPAP書類の取りまとめとコントロールプラン策定支援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・返却品解析と製造記録の照合から発生工程を特定し、設計部門へ形状変更を提案。対象機種の市場クレーム件数が前年比約◯%減少しました。</w:t>
            </w:r>
          </w:p>
          <w:p>
            <w:pPr>
              <w:spacing w:after="60" w:line="300"/>
              <w:ind w:left="200"/>
            </w:pPr>
            <w:r>
              <w:rPr>
                <w:rFonts w:ascii="MS Mincho" w:cs="MS Mincho" w:eastAsia="MS Mincho" w:hAnsi="MS Mincho"/>
                <w:sz w:val="20"/>
                <w:szCs w:val="20"/>
              </w:rPr>
              <w:t xml:space="preserve">・工程能力が低下していた圧入工程で4M変動の記録方法を整理し、治具へのポカヨケを追加。工程内不良率が◯%から◯%へ改善しました。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・品質マネジメントシステムの文書・記録運用（ISO9001、IATF16949）</w:t>
      </w:r>
    </w:p>
    <w:p>
      <w:pPr>
        <w:spacing w:after="60" w:line="300"/>
        <w:ind w:left="200"/>
      </w:pPr>
      <w:r>
        <w:rPr>
          <w:rFonts w:ascii="MS Mincho" w:cs="MS Mincho" w:eastAsia="MS Mincho" w:hAnsi="MS Mincho"/>
          <w:sz w:val="20"/>
          <w:szCs w:val="20"/>
        </w:rPr>
        <w:t xml:space="preserve">・FMEA・FTA・QC7つ道具・なぜなぜ分析による原因究明</w:t>
      </w:r>
    </w:p>
    <w:p>
      <w:pPr>
        <w:spacing w:after="60" w:line="300"/>
        <w:ind w:left="200"/>
      </w:pPr>
      <w:r>
        <w:rPr>
          <w:rFonts w:ascii="MS Mincho" w:cs="MS Mincho" w:eastAsia="MS Mincho" w:hAnsi="MS Mincho"/>
          <w:sz w:val="20"/>
          <w:szCs w:val="20"/>
        </w:rPr>
        <w:t xml:space="preserve">・測定機器操作（三次元測定機、マイクロメータ、オシロスコープ）</w:t>
      </w:r>
    </w:p>
    <w:p>
      <w:pPr>
        <w:spacing w:after="60" w:line="300"/>
        <w:ind w:left="200"/>
      </w:pPr>
      <w:r>
        <w:rPr>
          <w:rFonts w:ascii="MS Mincho" w:cs="MS Mincho" w:eastAsia="MS Mincho" w:hAnsi="MS Mincho"/>
          <w:sz w:val="20"/>
          <w:szCs w:val="20"/>
        </w:rPr>
        <w:t xml:space="preserve">・工程能力分析・管理図によるデータ集計と検査基準の見直し</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・品質管理検定（QC検定）2級（20XX年X月取得）</w:t>
      </w:r>
    </w:p>
    <w:p>
      <w:pPr>
        <w:spacing w:after="60" w:line="300"/>
        <w:ind w:left="200"/>
      </w:pPr>
      <w:r>
        <w:rPr>
          <w:rFonts w:ascii="MS Mincho" w:cs="MS Mincho" w:eastAsia="MS Mincho" w:hAnsi="MS Mincho"/>
          <w:sz w:val="20"/>
          <w:szCs w:val="20"/>
        </w:rPr>
        <w:t xml:space="preserve">・IATF16949内部監査員研修 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不具合の再発を防ぐため、現品・記録・工程の三方向から事実を集めて真因にたどり着くことを大切にしています。市場クレームが発生した際は返却品の解析結果と製造記録を突き合わせ、4M変動の履歴から発生工程を特定し、製造・設計部門と対策案を検討して8Dレポートで顧客に報告、その後◯カ月の再発有無まで追跡しました。貴社でも量産品の不具合対応と工程監査を通じて、検査で止めるだけでなく発生源を減らす品質保証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品質保証（機械・電子）の職務経歴書テンプレート（例文入り）</dc:title>
  <dc:creator>RESUMY.AI</dc:creator>
  <cp:lastModifiedBy>Un-named</cp:lastModifiedBy>
  <cp:revision>1</cp:revision>
  <dcterms:created xsi:type="dcterms:W3CDTF">2026-10-19T14:23:10.816Z</dcterms:created>
  <dcterms:modified xsi:type="dcterms:W3CDTF">2026-10-19T14:23:10.816Z</dcterms:modified>
</cp:coreProperties>
</file>

<file path=docProps/custom.xml><?xml version="1.0" encoding="utf-8"?>
<Properties xmlns="http://schemas.openxmlformats.org/officeDocument/2006/custom-properties" xmlns:vt="http://schemas.openxmlformats.org/officeDocument/2006/docPropsVTypes"/>
</file>