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機能性樹脂とコーティング材料を製造する化学メーカーの品質保証部で、◯年間、電子部品向け・建材向け製品の出荷判定と顧客対応を担当しています。月間約◯ロットの検査成績書を確認して出荷可否を判断し、年間約◯件の顧客クレームについて製造・技術部門と合同で原因調査を行い、是正処置報告書を作成してきました。ISO9001の内部監査員として年◯回の監査を担当し、文書改訂と指摘事項のフォローアップも進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事業内容：機能性樹脂・コーティング材料を製造する化学メーカー（従業員約◯名）の品質保証部</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所属・役職：品質保証（素材・化学）</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・電子部品向け樹脂・建材向け塗料の検査成績書確認と出荷判定（月間約◯ロット）</w:t>
            </w:r>
          </w:p>
          <w:p>
            <w:pPr>
              <w:spacing w:after="60" w:line="300"/>
              <w:ind w:left="200"/>
            </w:pPr>
            <w:r>
              <w:rPr>
                <w:rFonts w:ascii="MS Mincho" w:cs="MS Mincho" w:eastAsia="MS Mincho" w:hAnsi="MS Mincho"/>
                <w:sz w:val="20"/>
                <w:szCs w:val="20"/>
              </w:rPr>
              <w:t xml:space="preserve">・顧客クレームの受付、製造・技術部門との合同原因調査、是正処置報告書の作成と回答（年間約◯件）</w:t>
            </w:r>
          </w:p>
          <w:p>
            <w:pPr>
              <w:spacing w:after="60" w:line="300"/>
              <w:ind w:left="200"/>
            </w:pPr>
            <w:r>
              <w:rPr>
                <w:rFonts w:ascii="MS Mincho" w:cs="MS Mincho" w:eastAsia="MS Mincho" w:hAnsi="MS Mincho"/>
                <w:sz w:val="20"/>
                <w:szCs w:val="20"/>
              </w:rPr>
              <w:t xml:space="preserve">・ISO9001内部監査の計画立案・実施と指摘事項のフォローアップ（年◯回）</w:t>
            </w:r>
          </w:p>
          <w:p>
            <w:pPr>
              <w:spacing w:after="60" w:line="300"/>
              <w:ind w:left="200"/>
            </w:pPr>
            <w:r>
              <w:rPr>
                <w:rFonts w:ascii="MS Mincho" w:cs="MS Mincho" w:eastAsia="MS Mincho" w:hAnsi="MS Mincho"/>
                <w:sz w:val="20"/>
                <w:szCs w:val="20"/>
              </w:rPr>
              <w:t xml:space="preserve">・原料変更・工程条件変更に関する変更管理届の内容確認と、顧客への事前連絡文書の作成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・異物に関する申し出について保管サンプルの分析結果と作業日報を照合し、混入経路を特定して清掃・作業標準を改訂。同種の申し出件数が年◯件から◯件に減少</w:t>
            </w:r>
          </w:p>
          <w:p>
            <w:pPr>
              <w:spacing w:after="60" w:line="300"/>
              <w:ind w:left="200"/>
            </w:pPr>
            <w:r>
              <w:rPr>
                <w:rFonts w:ascii="MS Mincho" w:cs="MS Mincho" w:eastAsia="MS Mincho" w:hAnsi="MS Mincho"/>
                <w:sz w:val="20"/>
                <w:szCs w:val="20"/>
              </w:rPr>
              <w:t xml:space="preserve">・検査成績書の様式統一と承認ルートの見直しを提案し、出荷判定にかかる平均所要時間を約◯日短縮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・ISO9001の規格解釈と内部監査の実施、品質文書・記録の改訂管理</w:t>
      </w:r>
    </w:p>
    <w:p>
      <w:pPr>
        <w:spacing w:after="60" w:line="300"/>
        <w:ind w:left="200"/>
      </w:pPr>
      <w:r>
        <w:rPr>
          <w:rFonts w:ascii="MS Mincho" w:cs="MS Mincho" w:eastAsia="MS Mincho" w:hAnsi="MS Mincho"/>
          <w:sz w:val="20"/>
          <w:szCs w:val="20"/>
        </w:rPr>
        <w:t xml:space="preserve">・クレーム対応（なぜなぜ分析・4M整理・是正処置報告書の作成）</w:t>
      </w:r>
    </w:p>
    <w:p>
      <w:pPr>
        <w:spacing w:after="60" w:line="300"/>
        <w:ind w:left="200"/>
      </w:pPr>
      <w:r>
        <w:rPr>
          <w:rFonts w:ascii="MS Mincho" w:cs="MS Mincho" w:eastAsia="MS Mincho" w:hAnsi="MS Mincho"/>
          <w:sz w:val="20"/>
          <w:szCs w:val="20"/>
        </w:rPr>
        <w:t xml:space="preserve">・工程データの傾向管理と工程能力指数（Cp/Cpk）を用いたばらつき評価</w:t>
      </w:r>
    </w:p>
    <w:p>
      <w:pPr>
        <w:spacing w:after="60" w:line="300"/>
        <w:ind w:left="200"/>
      </w:pPr>
      <w:r>
        <w:rPr>
          <w:rFonts w:ascii="MS Mincho" w:cs="MS Mincho" w:eastAsia="MS Mincho" w:hAnsi="MS Mincho"/>
          <w:sz w:val="20"/>
          <w:szCs w:val="20"/>
        </w:rPr>
        <w:t xml:space="preserve">・GC・HPLC・FT-IR・粘度計などの分析データの読解と規格適合判断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・品質管理検定（QC検定）2級（20XX年X月取得）</w:t>
      </w:r>
    </w:p>
    <w:p>
      <w:pPr>
        <w:spacing w:after="60" w:line="300"/>
        <w:ind w:left="200"/>
      </w:pPr>
      <w:r>
        <w:rPr>
          <w:rFonts w:ascii="MS Mincho" w:cs="MS Mincho" w:eastAsia="MS Mincho" w:hAnsi="MS Mincho"/>
          <w:sz w:val="20"/>
          <w:szCs w:val="20"/>
        </w:rPr>
        <w:t xml:space="preserve">・危険物取扱者乙種第4類（20XX年X月取得）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分析データと製造記録を突き合わせ、不具合の発生条件を絞り込んでから対策を提案することが強みです。異物混入の申し出を受けた案件では、保管サンプルのFT-IR測定結果と当該ロットの作業日報を照合し、混入経路の候補を絞って作業標準と清掃手順を改訂した結果、同種の申し出は翌年度に◯件から◯件へ減りました。貴社でも、顧客への説明に耐える根拠を揃えたうえで再発防止策をまとめ、製造部門と合意しながら定着させ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品質保証（素材・化学）の職務経歴書テンプレート（例文入り）</dc:title>
  <dc:creator>RESUMY.AI</dc:creator>
  <cp:lastModifiedBy>Un-named</cp:lastModifiedBy>
  <cp:revision>1</cp:revision>
  <dcterms:created xsi:type="dcterms:W3CDTF">2026-10-19T09:45:39.673Z</dcterms:created>
  <dcterms:modified xsi:type="dcterms:W3CDTF">2026-10-19T09:45:39.673Z</dcterms:modified>
</cp:coreProperties>
</file>

<file path=docProps/custom.xml><?xml version="1.0" encoding="utf-8"?>
<Properties xmlns="http://schemas.openxmlformats.org/officeDocument/2006/custom-properties" xmlns:vt="http://schemas.openxmlformats.org/officeDocument/2006/docPropsVTypes"/>
</file>