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機能性樹脂と工業用薬品を製造する化学メーカーの品質管理部門で、◯年間にわたり受入検査・工程検査・出荷検査を担当してきました。GC・HPLC・FT-IRによる成分分析と、粘度・水分・比重などの物性測定を行い、月間約◯ロットの合否判定と検査成績書の発行を担当しています。あわせて分析手順書の改訂とISO9001内部監査員としての監査実施を通じ、検査方法のばらつきを抑える取り組み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事業内容：機能性樹脂・工業用薬品を製造する化学メーカー（従業員約◯名）の品質管理部門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所属・役職：品質管理（素材・化学）</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・機能性樹脂・溶剤・添加剤の受入検査、工程検査、出荷検査（月間約◯ロット）および合否判定</w:t>
            </w:r>
          </w:p>
          <w:p>
            <w:pPr>
              <w:spacing w:after="60" w:line="300"/>
              <w:ind w:left="200"/>
            </w:pPr>
            <w:r>
              <w:rPr>
                <w:rFonts w:ascii="MS Mincho" w:cs="MS Mincho" w:eastAsia="MS Mincho" w:hAnsi="MS Mincho"/>
                <w:sz w:val="20"/>
                <w:szCs w:val="20"/>
              </w:rPr>
              <w:t xml:space="preserve">・GC・HPLC・FT-IRによる成分・純度分析と、粘度計・水分計・比重計・pH計を用いた物性測定</w:t>
            </w:r>
          </w:p>
          <w:p>
            <w:pPr>
              <w:spacing w:after="60" w:line="300"/>
              <w:ind w:left="200"/>
            </w:pPr>
            <w:r>
              <w:rPr>
                <w:rFonts w:ascii="MS Mincho" w:cs="MS Mincho" w:eastAsia="MS Mincho" w:hAnsi="MS Mincho"/>
                <w:sz w:val="20"/>
                <w:szCs w:val="20"/>
              </w:rPr>
              <w:t xml:space="preserve">・検査成績書の作成と顧客提出、規格外品発生時の再測定・原因調査と是正処置案の作成</w:t>
            </w:r>
          </w:p>
          <w:p>
            <w:pPr>
              <w:spacing w:after="60" w:line="300"/>
              <w:ind w:left="200"/>
            </w:pPr>
            <w:r>
              <w:rPr>
                <w:rFonts w:ascii="MS Mincho" w:cs="MS Mincho" w:eastAsia="MS Mincho" w:hAnsi="MS Mincho"/>
                <w:sz w:val="20"/>
                <w:szCs w:val="20"/>
              </w:rPr>
              <w:t xml:space="preserve">・分析手順書・検査標準書の改訂、新入社員および派遣スタッフ◯名への検査手順の指導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・測定条件とサンプリング位置を見直し、標準液の調製手順を統一したことで、再検査率を約◯%削減</w:t>
            </w:r>
          </w:p>
          <w:p>
            <w:pPr>
              <w:spacing w:after="60" w:line="300"/>
              <w:ind w:left="200"/>
            </w:pPr>
            <w:r>
              <w:rPr>
                <w:rFonts w:ascii="MS Mincho" w:cs="MS Mincho" w:eastAsia="MS Mincho" w:hAnsi="MS Mincho"/>
                <w:sz w:val="20"/>
                <w:szCs w:val="20"/>
              </w:rPr>
              <w:t xml:space="preserve">・顧客クレーム発生時に分析データと工程記録を照合して原因を特定し、検査項目の追加と手順書改訂まで担当。以降、同一要因の申し出は発生していない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・GC、HPLC、FT-IR、UV-Vis分光光度計による成分・純度分析と測定条件の設定</w:t>
      </w:r>
    </w:p>
    <w:p>
      <w:pPr>
        <w:spacing w:after="60" w:line="300"/>
        <w:ind w:left="200"/>
      </w:pPr>
      <w:r>
        <w:rPr>
          <w:rFonts w:ascii="MS Mincho" w:cs="MS Mincho" w:eastAsia="MS Mincho" w:hAnsi="MS Mincho"/>
          <w:sz w:val="20"/>
          <w:szCs w:val="20"/>
        </w:rPr>
        <w:t xml:space="preserve">・粘度・水分・比重・pHなどの物性測定と機器校正、標準液の調製</w:t>
      </w:r>
    </w:p>
    <w:p>
      <w:pPr>
        <w:spacing w:after="60" w:line="300"/>
        <w:ind w:left="200"/>
      </w:pPr>
      <w:r>
        <w:rPr>
          <w:rFonts w:ascii="MS Mincho" w:cs="MS Mincho" w:eastAsia="MS Mincho" w:hAnsi="MS Mincho"/>
          <w:sz w:val="20"/>
          <w:szCs w:val="20"/>
        </w:rPr>
        <w:t xml:space="preserve">・ISO9001に基づく文書管理、検査標準書の作成・改訂、内部監査への参加</w:t>
      </w:r>
    </w:p>
    <w:p>
      <w:pPr>
        <w:spacing w:after="60" w:line="300"/>
        <w:ind w:left="200"/>
      </w:pPr>
      <w:r>
        <w:rPr>
          <w:rFonts w:ascii="MS Mincho" w:cs="MS Mincho" w:eastAsia="MS Mincho" w:hAnsi="MS Mincho"/>
          <w:sz w:val="20"/>
          <w:szCs w:val="20"/>
        </w:rPr>
        <w:t xml:space="preserve">・管理図・工程能力指数による検査データの傾向管理と、Excelでの集計・報告資料作成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 乙種第4類（20XX年X月取得）</w:t>
      </w:r>
    </w:p>
    <w:p>
      <w:pPr>
        <w:spacing w:after="60" w:line="300"/>
        <w:ind w:left="200"/>
      </w:pPr>
      <w:r>
        <w:rPr>
          <w:rFonts w:ascii="MS Mincho" w:cs="MS Mincho" w:eastAsia="MS Mincho" w:hAnsi="MS Mincho"/>
          <w:sz w:val="20"/>
          <w:szCs w:val="20"/>
        </w:rPr>
        <w:t xml:space="preserve">・QC検定2級（20XX年X月取得）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規格外の測定値が出たときに、分析側の要因と製造工程側の要因を切り分けて原因に近づけることが強みです。再測定の結果と工程データ・原料ロット情報を突き合わせて条件を確認し、標準液の調製手順とサンプリング位置を見直したことで、再検査率を約◯%下げ、判定までの所要時間も短縮しました。応募先でも、検査データを起点に製造部門と共通の事実を確認しながら、工程異常の早期発見と是正処置の定着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品質管理（素材・化学）の職務経歴書テンプレート（例文入り）</dc:title>
  <dc:creator>RESUMY.AI</dc:creator>
  <cp:lastModifiedBy>Un-named</cp:lastModifiedBy>
  <cp:revision>1</cp:revision>
  <dcterms:created xsi:type="dcterms:W3CDTF">2026-10-19T15:49:46.815Z</dcterms:created>
  <dcterms:modified xsi:type="dcterms:W3CDTF">2026-10-19T15:49:46.815Z</dcterms:modified>
</cp:coreProperties>
</file>

<file path=docProps/custom.xml><?xml version="1.0" encoding="utf-8"?>
<Properties xmlns="http://schemas.openxmlformats.org/officeDocument/2006/custom-properties" xmlns:vt="http://schemas.openxmlformats.org/officeDocument/2006/docPropsVTypes"/>
</file>