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高速道路の料金所運営を受託する道路サービス会社で◯年間、本線料金所（◯レーン）の料金収受業務に従事しています。交替制勤務で1勤務あたり平均◯台の車両に対応し、現金・クレジットカード・ETCカード・回数券の取扱いと、勤務開始時の釣銭準備金確認、終了後の売上精算・日報作成までを担当しています。夜間や連休の混雑時間帯には、声かけと手元の動作を分けて行う手順を徹底し、待機列を伸ばさない対応を心が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事業内容：高速道路の料金収受業務および料金所の運営管理を受託する道路サービス会社</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所属・役職：有料道路料金収受</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・本線料金所（◯レーン）での料金収受業務（1勤務平均◯台対応、交替制勤務）</w:t>
            </w:r>
          </w:p>
          <w:p>
            <w:pPr>
              <w:spacing w:after="60" w:line="300"/>
              <w:ind w:left="200"/>
            </w:pPr>
            <w:r>
              <w:rPr>
                <w:rFonts w:ascii="MS Mincho" w:cs="MS Mincho" w:eastAsia="MS Mincho" w:hAnsi="MS Mincho"/>
                <w:sz w:val="20"/>
                <w:szCs w:val="20"/>
              </w:rPr>
              <w:t xml:space="preserve">・現金・クレジットカード・ETCカード・回数券の受付処理と、各種割引適用時の確認対応</w:t>
            </w:r>
          </w:p>
          <w:p>
            <w:pPr>
              <w:spacing w:after="60" w:line="300"/>
              <w:ind w:left="200"/>
            </w:pPr>
            <w:r>
              <w:rPr>
                <w:rFonts w:ascii="MS Mincho" w:cs="MS Mincho" w:eastAsia="MS Mincho" w:hAnsi="MS Mincho"/>
                <w:sz w:val="20"/>
                <w:szCs w:val="20"/>
              </w:rPr>
              <w:t xml:space="preserve">・勤務開始時の釣銭準備金の受領・確認と、終了時の売上精算・日報作成</w:t>
            </w:r>
          </w:p>
          <w:p>
            <w:pPr>
              <w:spacing w:after="60" w:line="300"/>
              <w:ind w:left="200"/>
            </w:pPr>
            <w:r>
              <w:rPr>
                <w:rFonts w:ascii="MS Mincho" w:cs="MS Mincho" w:eastAsia="MS Mincho" w:hAnsi="MS Mincho"/>
                <w:sz w:val="20"/>
                <w:szCs w:val="20"/>
              </w:rPr>
              <w:t xml:space="preserve">・ETCカードの読み取り不良車両や車種区分の確認が必要な車両への対応と、上長・管制室への連絡</w:t>
            </w:r>
          </w:p>
          <w:p>
            <w:pPr>
              <w:spacing w:after="60" w:line="300"/>
              <w:ind w:left="200"/>
            </w:pPr>
            <w:r>
              <w:rPr>
                <w:rFonts w:ascii="MS Mincho" w:cs="MS Mincho" w:eastAsia="MS Mincho" w:hAnsi="MS Mincho"/>
                <w:sz w:val="20"/>
                <w:szCs w:val="20"/>
              </w:rPr>
              <w:t xml:space="preserve">・新人スタッフ◯名への収受手順・接客応対の指導とチェックリストの読み合わせ</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・受領額の復唱と釣銭の二度数えを勤務中の固定手順とし、◯年間、精算時の過不足報告なしで勤務を継続した</w:t>
            </w:r>
          </w:p>
          <w:p>
            <w:pPr>
              <w:spacing w:after="60" w:line="300"/>
              <w:ind w:left="200"/>
            </w:pPr>
            <w:r>
              <w:rPr>
                <w:rFonts w:ascii="MS Mincho" w:cs="MS Mincho" w:eastAsia="MS Mincho" w:hAnsi="MS Mincho"/>
                <w:sz w:val="20"/>
                <w:szCs w:val="20"/>
              </w:rPr>
              <w:t xml:space="preserve">・混雑時にレーン内で行う作業の順序を整理して班内に共有し、繁忙時間帯の1台あたり処理時間が平均◯秒短縮したと上長から報告を受けた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・料金収受機器（自動収受機・カードリーダー）の操作と簡易な不具合時の一次対応</w:t>
      </w:r>
    </w:p>
    <w:p>
      <w:pPr>
        <w:spacing w:after="60" w:line="300"/>
        <w:ind w:left="200"/>
      </w:pPr>
      <w:r>
        <w:rPr>
          <w:rFonts w:ascii="MS Mincho" w:cs="MS Mincho" w:eastAsia="MS Mincho" w:hAnsi="MS Mincho"/>
          <w:sz w:val="20"/>
          <w:szCs w:val="20"/>
        </w:rPr>
        <w:t xml:space="preserve">・釣銭準備金の受払い管理、売上精算、日報・引継ぎ記録の作成</w:t>
      </w:r>
    </w:p>
    <w:p>
      <w:pPr>
        <w:spacing w:after="60" w:line="300"/>
        <w:ind w:left="200"/>
      </w:pPr>
      <w:r>
        <w:rPr>
          <w:rFonts w:ascii="MS Mincho" w:cs="MS Mincho" w:eastAsia="MS Mincho" w:hAnsi="MS Mincho"/>
          <w:sz w:val="20"/>
          <w:szCs w:val="20"/>
        </w:rPr>
        <w:t xml:space="preserve">・各種支払方法・割引区分および車種区分に応じた収受処理</w:t>
      </w:r>
    </w:p>
    <w:p>
      <w:pPr>
        <w:spacing w:after="60" w:line="300"/>
        <w:ind w:left="200"/>
      </w:pPr>
      <w:r>
        <w:rPr>
          <w:rFonts w:ascii="MS Mincho" w:cs="MS Mincho" w:eastAsia="MS Mincho" w:hAnsi="MS Mincho"/>
          <w:sz w:val="20"/>
          <w:szCs w:val="20"/>
        </w:rPr>
        <w:t xml:space="preserve">・渋滞時・事故発生時の誘導と、管制室や上長への状況連絡</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金銭の取扱いを最後まで崩さない確認習慣が強みです。受領額の復唱、釣銭の数え直し、レーン離脱前の準備金残数チェックを一つの流れとして固定し、◯年間にわたり精算時の過不足報告を出さずに勤務を続けました。入社後も、扱う支払方法や機器が変わっても自分の確認手順を作り直し、正確さを保ったまま処理を進める働き方で貢献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有料道路料金収受の職務経歴書テンプレート（例文入り）</dc:title>
  <dc:creator>RESUMY.AI</dc:creator>
  <cp:lastModifiedBy>Un-named</cp:lastModifiedBy>
  <cp:revision>1</cp:revision>
  <dcterms:created xsi:type="dcterms:W3CDTF">2026-10-19T03:46:14.624Z</dcterms:created>
  <dcterms:modified xsi:type="dcterms:W3CDTF">2026-10-19T03:46:14.624Z</dcterms:modified>
</cp:coreProperties>
</file>

<file path=docProps/custom.xml><?xml version="1.0" encoding="utf-8"?>
<Properties xmlns="http://schemas.openxmlformats.org/officeDocument/2006/custom-properties" xmlns:vt="http://schemas.openxmlformats.org/officeDocument/2006/docPropsVTypes"/>
</file>