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製造業の法務部（部員◯名）で◯年間、契約審査・作成を中心に、機関法務とコンプライアンス推進を担当しています。NDA・売買・業務委託・ライセンスなど年間約◯件の契約を審査し、うち約◯割は英文契約で、海外子会社や海外取引先との条件交渉にも同席してきました。事業部門からの相談は論点と代替案をセットで返す運用に整え、差し戻しのやり取りを減らすことを意識し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事業内容：従業員約◯名・国内◯拠点と海外子会社◯社を持つ製造業（法務部◯名体制）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所属・役職：法務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・和文・英文契約の審査、ドラフト作成、修正案の作成（年間約◯件、NDA・売買・業務委託・ライセンス等）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・事業部門からの法律相談対応と、取引先との契約条件交渉への同席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・株主総会・取締役会の運営支援（議案の資料準備、招集通知の作成、議事録作成）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・コンプライアンス研修の企画・運営（年◯回、対象約◯名）と内部通報窓口の受付・記録管理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・利用頻度の高い契約◯種類のひな形と条項解説を整備し、事業部門が初稿を作成できる状態にしたことで、依頼から一次回答までの日数が平均◯日から◯日に短縮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・海外子会社との取引基本契約を棚卸しし、準拠法・紛争解決・秘密保持の条項を統一した改定案を外部弁護士と確認のうえ◯社分で締結完了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・契約審査・ドラフティング（和文・英文）、修正案と代替案の作成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・会社法に基づく機関運営の実務支援（議案準備・議事録作成）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・下請法・個人情報保護に関する社内相談対応、社内規程・ひな形の整備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・契約管理システム・契約レビュー支援ツールの運用（LegalForce、ContractS等の使用経験）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・ビジネス実務法務検定2級（20XX年X月取得）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・TOEIC ◯点（20XX年X月取得）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事業部門と結論を詰めていく調整力が強みです。契約審査の回答では、修正が必要な条項を「譲れない点」「交渉余地のある点」「運用でカバーできる点」に分けて示し、代替条項案を添えて返す形式に統一した結果、一件あたりの往復回数が減り、営業部門から交渉前の早い段階で相談が入るようになりました。貴社でも、取引を止めない選択肢の提示を心がけながら、契約審査と社内ルールの整備を進め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法務の職務経歴書テンプレート（例文入り）</dc:title>
  <dc:creator>RESUMY.AI</dc:creator>
  <cp:lastModifiedBy>Un-named</cp:lastModifiedBy>
  <cp:revision>1</cp:revision>
  <dcterms:created xsi:type="dcterms:W3CDTF">2026-10-19T11:36:53.233Z</dcterms:created>
  <dcterms:modified xsi:type="dcterms:W3CDTF">2026-10-19T11:36:53.233Z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