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電機メーカーの知的財産部にて◯年間、電気・電子および情報通信分野の特許実務を担当しています。発明発掘ミーティングの運営から明細書のレビュー、拒絶理由通知への応答方針の立案、登録後の年金管理まで一貫して関わり、国内出願を年間◯件、PCT出願および米国・欧州・中国向けの外国出願を年間◯件担当しました。あわせて新製品の侵害予防調査を担当し、開発部門への報告と設計側への情報提供を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事業内容：従業員約◯名の総合電機メーカー／知的財産部（部員◯名）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所属・役職：知的財産・特許</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・電気・電子・情報通信分野の国内特許出願（年間◯件）の方針立案と、特許事務所が起案した明細書・クレームのレビュー</w:t>
            </w:r>
          </w:p>
          <w:p>
            <w:pPr>
              <w:spacing w:after="60" w:line="300"/>
              <w:ind w:left="200"/>
            </w:pPr>
            <w:r>
              <w:rPr>
                <w:rFonts w:ascii="MS Mincho" w:cs="MS Mincho" w:eastAsia="MS Mincho" w:hAnsi="MS Mincho"/>
                <w:sz w:val="20"/>
                <w:szCs w:val="20"/>
              </w:rPr>
              <w:t xml:space="preserve">・PCT出願および米国・欧州・中国への移行手続き（年間◯件）と、現地代理人への指示書作成</w:t>
            </w:r>
          </w:p>
          <w:p>
            <w:pPr>
              <w:spacing w:after="60" w:line="300"/>
              <w:ind w:left="200"/>
            </w:pPr>
            <w:r>
              <w:rPr>
                <w:rFonts w:ascii="MS Mincho" w:cs="MS Mincho" w:eastAsia="MS Mincho" w:hAnsi="MS Mincho"/>
                <w:sz w:val="20"/>
                <w:szCs w:val="20"/>
              </w:rPr>
              <w:t xml:space="preserve">・拒絶理由通知への応答方針の検討、意見書・補正書案の作成、審査官面接への同席</w:t>
            </w:r>
          </w:p>
          <w:p>
            <w:pPr>
              <w:spacing w:after="60" w:line="300"/>
              <w:ind w:left="200"/>
            </w:pPr>
            <w:r>
              <w:rPr>
                <w:rFonts w:ascii="MS Mincho" w:cs="MS Mincho" w:eastAsia="MS Mincho" w:hAnsi="MS Mincho"/>
                <w:sz w:val="20"/>
                <w:szCs w:val="20"/>
              </w:rPr>
              <w:t xml:space="preserve">・開発部門との発明発掘ミーティング運営（月◯回）、発明提案書の精査、新製品の侵害予防調査と結果の開発部門への報告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・担当事業部の発明提案書の記載様式を見直し、従来必要だった技術者への追加ヒアリングを削減。出願方針の決定までの期間が平均◯日短縮した</w:t>
            </w:r>
          </w:p>
          <w:p>
            <w:pPr>
              <w:spacing w:after="60" w:line="300"/>
              <w:ind w:left="200"/>
            </w:pPr>
            <w:r>
              <w:rPr>
                <w:rFonts w:ascii="MS Mincho" w:cs="MS Mincho" w:eastAsia="MS Mincho" w:hAnsi="MS Mincho"/>
                <w:sz w:val="20"/>
                <w:szCs w:val="20"/>
              </w:rPr>
              <w:t xml:space="preserve">・主力製品の基本出願で実施形態の追加と分割出願を提案し、当初案では対象外だった構成を含めて権利化。関連案件の出願戦略の社内標準としてまとめた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・明細書・クレームのドラフティングおよびレビュー（電気・電子・ソフトウェア分野）</w:t>
      </w:r>
    </w:p>
    <w:p>
      <w:pPr>
        <w:spacing w:after="60" w:line="300"/>
        <w:ind w:left="200"/>
      </w:pPr>
      <w:r>
        <w:rPr>
          <w:rFonts w:ascii="MS Mincho" w:cs="MS Mincho" w:eastAsia="MS Mincho" w:hAnsi="MS Mincho"/>
          <w:sz w:val="20"/>
          <w:szCs w:val="20"/>
        </w:rPr>
        <w:t xml:space="preserve">・中間処理（意見書・補正書作成、審判請求の検討）</w:t>
      </w:r>
    </w:p>
    <w:p>
      <w:pPr>
        <w:spacing w:after="60" w:line="300"/>
        <w:ind w:left="200"/>
      </w:pPr>
      <w:r>
        <w:rPr>
          <w:rFonts w:ascii="MS Mincho" w:cs="MS Mincho" w:eastAsia="MS Mincho" w:hAnsi="MS Mincho"/>
          <w:sz w:val="20"/>
          <w:szCs w:val="20"/>
        </w:rPr>
        <w:t xml:space="preserve">・特許調査（先行技術調査・FTO調査・無効資料調査）、J-PlatPat・Espacenetの利用</w:t>
      </w:r>
    </w:p>
    <w:p>
      <w:pPr>
        <w:spacing w:after="60" w:line="300"/>
        <w:ind w:left="200"/>
      </w:pPr>
      <w:r>
        <w:rPr>
          <w:rFonts w:ascii="MS Mincho" w:cs="MS Mincho" w:eastAsia="MS Mincho" w:hAnsi="MS Mincho"/>
          <w:sz w:val="20"/>
          <w:szCs w:val="20"/>
        </w:rPr>
        <w:t xml:space="preserve">・外国出願実務（PCT・パリルート、米国継続出願、欧州EP手続き）および英文での代理人対応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・知的財産管理技能検定1級（特許専門業務）（20XX年X月取得）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開発部門に入り込み、事業計画と発明を結び付けて権利化の方針を決めることが強みです。担当事業部では月◯回の発明発掘ミーティングを定例化し、発明提案書の記載項目を整理したうえで技術者への聞き取り様式を作成したところ、提案件数は年間◯件から◯件に増え、出願方針の判断に必要な情報が初回相談時に揃うようになりました。貴社でも開発初期から技術者と対話し、事業に沿った出願と調査の優先順位付け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知的財産・特許の職務経歴書テンプレート（例文入り）</dc:title>
  <dc:creator>RESUMY.AI</dc:creator>
  <cp:lastModifiedBy>Un-named</cp:lastModifiedBy>
  <cp:revision>1</cp:revision>
  <dcterms:created xsi:type="dcterms:W3CDTF">2026-10-19T15:34:36.059Z</dcterms:created>
  <dcterms:modified xsi:type="dcterms:W3CDTF">2026-10-19T15:34:36.061Z</dcterms:modified>
</cp:coreProperties>
</file>

<file path=docProps/custom.xml><?xml version="1.0" encoding="utf-8"?>
<Properties xmlns="http://schemas.openxmlformats.org/officeDocument/2006/custom-properties" xmlns:vt="http://schemas.openxmlformats.org/officeDocument/2006/docPropsVTypes"/>
</file>