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顧問先約◯社を担当する社会保険労務士法人にて、◯年間、従業員◯〜◯名規模の中小企業を対象に労働・社会保険手続き、給与計算、就業規則の作成・改定を担当しています。担当顧問先◯社を単独で受け持ち、入退社手続きは月間◯件、給与計算は月◯名分を期日どおりに処理しています。法改正の内容は顧問先ごとの実務への影響に落とし込んだ資料を作り、経営者と人事担当者の双方に説明する形で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事業内容：顧問先約◯社を担当する社会保険労務士法人（従業員◯名、うち社会保険労務士◯名）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所属・役職：社会保険労務士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・顧問先（従業員10〜300名規模、製造・小売・介護中心）の労働・社会保険手続き全般（資格取得喪失届、離職票、算定基礎届、月変等／月間◯件）</w:t>
            </w:r>
          </w:p>
          <w:p>
            <w:pPr>
              <w:spacing w:after="60" w:line="300"/>
              <w:ind w:left="200"/>
            </w:pPr>
            <w:r>
              <w:rPr>
                <w:rFonts w:ascii="MS Mincho" w:cs="MS Mincho" w:eastAsia="MS Mincho" w:hAnsi="MS Mincho"/>
                <w:sz w:val="20"/>
                <w:szCs w:val="20"/>
              </w:rPr>
              <w:t xml:space="preserve">・給与計算代行（月◯名分）と賞与計算、年度更新・算定基礎届の年次業務</w:t>
            </w:r>
          </w:p>
          <w:p>
            <w:pPr>
              <w:spacing w:after="60" w:line="300"/>
              <w:ind w:left="200"/>
            </w:pPr>
            <w:r>
              <w:rPr>
                <w:rFonts w:ascii="MS Mincho" w:cs="MS Mincho" w:eastAsia="MS Mincho" w:hAnsi="MS Mincho"/>
                <w:sz w:val="20"/>
                <w:szCs w:val="20"/>
              </w:rPr>
              <w:t xml:space="preserve">・就業規則・賃金規程・育児介護休業規程等の作成・改定（年間◯件、起案から顧問確認まで）</w:t>
            </w:r>
          </w:p>
          <w:p>
            <w:pPr>
              <w:spacing w:after="60" w:line="300"/>
              <w:ind w:left="200"/>
            </w:pPr>
            <w:r>
              <w:rPr>
                <w:rFonts w:ascii="MS Mincho" w:cs="MS Mincho" w:eastAsia="MS Mincho" w:hAnsi="MS Mincho"/>
                <w:sz w:val="20"/>
                <w:szCs w:val="20"/>
              </w:rPr>
              <w:t xml:space="preserve">・キャリアアップ助成金等の要件確認と申請書類作成の支援（年間◯件）</w:t>
            </w:r>
          </w:p>
          <w:p>
            <w:pPr>
              <w:spacing w:after="60" w:line="300"/>
              <w:ind w:left="200"/>
            </w:pPr>
            <w:r>
              <w:rPr>
                <w:rFonts w:ascii="MS Mincho" w:cs="MS Mincho" w:eastAsia="MS Mincho" w:hAnsi="MS Mincho"/>
                <w:sz w:val="20"/>
                <w:szCs w:val="20"/>
              </w:rPr>
              <w:t xml:space="preserve">・顧問先からの労務相談の一次対応（労働時間管理、休職、ハラスメント相談の受付整理）と所内有資格者への引き継ぎ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・主担当◯社の就業規則改定と36協定の届出スケジュールを一覧管理し、担当分の期限内提出を◯年間継続</w:t>
            </w:r>
          </w:p>
          <w:p>
            <w:pPr>
              <w:spacing w:after="60" w:line="300"/>
              <w:ind w:left="200"/>
            </w:pPr>
            <w:r>
              <w:rPr>
                <w:rFonts w:ascii="MS Mincho" w:cs="MS Mincho" w:eastAsia="MS Mincho" w:hAnsi="MS Mincho"/>
                <w:sz w:val="20"/>
                <w:szCs w:val="20"/>
              </w:rPr>
              <w:t xml:space="preserve">・電子申請（e-Gov）への切り替えを担当顧問先◯社で進め、郵送・持参が中心だった手続きの提出から控え返却までの日数を短縮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・労働保険・社会保険の届出手続き（e-Gov・GビズIDによる電子申請）</w:t>
      </w:r>
    </w:p>
    <w:p>
      <w:pPr>
        <w:spacing w:after="60" w:line="300"/>
        <w:ind w:left="200"/>
      </w:pPr>
      <w:r>
        <w:rPr>
          <w:rFonts w:ascii="MS Mincho" w:cs="MS Mincho" w:eastAsia="MS Mincho" w:hAnsi="MS Mincho"/>
          <w:sz w:val="20"/>
          <w:szCs w:val="20"/>
        </w:rPr>
        <w:t xml:space="preserve">・給与計算ソフトの運用と勤怠データの取り込み・支給控除項目の設定</w:t>
      </w:r>
    </w:p>
    <w:p>
      <w:pPr>
        <w:spacing w:after="60" w:line="300"/>
        <w:ind w:left="200"/>
      </w:pPr>
      <w:r>
        <w:rPr>
          <w:rFonts w:ascii="MS Mincho" w:cs="MS Mincho" w:eastAsia="MS Mincho" w:hAnsi="MS Mincho"/>
          <w:sz w:val="20"/>
          <w:szCs w:val="20"/>
        </w:rPr>
        <w:t xml:space="preserve">・就業規則・諸規程の起案と条文の整合確認</w:t>
      </w:r>
    </w:p>
    <w:p>
      <w:pPr>
        <w:spacing w:after="60" w:line="300"/>
        <w:ind w:left="200"/>
      </w:pPr>
      <w:r>
        <w:rPr>
          <w:rFonts w:ascii="MS Mincho" w:cs="MS Mincho" w:eastAsia="MS Mincho" w:hAnsi="MS Mincho"/>
          <w:sz w:val="20"/>
          <w:szCs w:val="20"/>
        </w:rPr>
        <w:t xml:space="preserve">・労働基準監督署・年金事務所の調査時の資料準備と同席対応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・社会保険労務士（20XX年X月登録）</w:t>
      </w:r>
    </w:p>
    <w:p>
      <w:pPr>
        <w:spacing w:after="60" w:line="300"/>
        <w:ind w:left="200"/>
      </w:pPr>
      <w:r>
        <w:rPr>
          <w:rFonts w:ascii="MS Mincho" w:cs="MS Mincho" w:eastAsia="MS Mincho" w:hAnsi="MS Mincho"/>
          <w:sz w:val="20"/>
          <w:szCs w:val="20"/>
        </w:rPr>
        <w:t xml:space="preserve">・第一種衛生管理者（20XX年X月取得）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就業規則や諸規程を、顧問先の実際の運用に合わせて整える点に力を入れてきました。育児介護休業規程の改定では、条文をそのまま当てはめるのではなく、担当顧問先◯社に休暇取得の運用実態と申請の流れをヒアリングし、規程案と社内申請書式をあわせて提示して、改定後に手続きの問い合わせが減ったとの評価をいただいています。入社後も、規程の整備と現場の運用をつなげる形で顧問先の労務体制づくりに関わり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社会保険労務士の職務経歴書テンプレート（例文入り）</dc:title>
  <dc:creator>RESUMY.AI</dc:creator>
  <cp:lastModifiedBy>Un-named</cp:lastModifiedBy>
  <cp:revision>1</cp:revision>
  <dcterms:created xsi:type="dcterms:W3CDTF">2026-10-22T09:09:51.994Z</dcterms:created>
  <dcterms:modified xsi:type="dcterms:W3CDTF">2026-10-22T09:09:51.994Z</dcterms:modified>
</cp:coreProperties>
</file>

<file path=docProps/custom.xml><?xml version="1.0" encoding="utf-8"?>
<Properties xmlns="http://schemas.openxmlformats.org/officeDocument/2006/custom-properties" xmlns:vt="http://schemas.openxmlformats.org/officeDocument/2006/docPropsVTypes"/>
</file>