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税理士法人にて◯年間、中小・中堅企業の法人顧問業務を担当し、現在は年商◯億円規模の◯社を主担当としています。月次の巡回監査から決算書作成、法人税・消費税・地方税の申告書作成まで一貫して対応し、税務調査の事前準備と立会も担当しています。顧問先の世代交代に伴う相談が増えたため、株価算定や事業承継に関する検討資料の作成にも継続して携わっ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事業内容：法人顧問先を中心に約◯社を担当する中堅税理士法人（職員◯名、資産税部門併設）</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所属・役職：税理士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・法人顧問業務（主担当◯社、年商◯億〜◯億円の中小・中堅企業／建設業・卸売業・医療法人等）</w:t>
            </w:r>
          </w:p>
          <w:p>
            <w:pPr>
              <w:spacing w:after="60" w:line="300"/>
              <w:ind w:left="200"/>
            </w:pPr>
            <w:r>
              <w:rPr>
                <w:rFonts w:ascii="MS Mincho" w:cs="MS Mincho" w:eastAsia="MS Mincho" w:hAnsi="MS Mincho"/>
                <w:sz w:val="20"/>
                <w:szCs w:val="20"/>
              </w:rPr>
              <w:t xml:space="preserve">・月次巡回監査と試算表の説明、決算書作成、法人税・消費税・地方税の申告書作成</w:t>
            </w:r>
          </w:p>
          <w:p>
            <w:pPr>
              <w:spacing w:after="60" w:line="300"/>
              <w:ind w:left="200"/>
            </w:pPr>
            <w:r>
              <w:rPr>
                <w:rFonts w:ascii="MS Mincho" w:cs="MS Mincho" w:eastAsia="MS Mincho" w:hAnsi="MS Mincho"/>
                <w:sz w:val="20"/>
                <w:szCs w:val="20"/>
              </w:rPr>
              <w:t xml:space="preserve">・税務調査の事前準備（資料整理・想定論点の整理）および立会、調査後の対応書類の作成</w:t>
            </w:r>
          </w:p>
          <w:p>
            <w:pPr>
              <w:spacing w:after="60" w:line="300"/>
              <w:ind w:left="200"/>
            </w:pPr>
            <w:r>
              <w:rPr>
                <w:rFonts w:ascii="MS Mincho" w:cs="MS Mincho" w:eastAsia="MS Mincho" w:hAnsi="MS Mincho"/>
                <w:sz w:val="20"/>
                <w:szCs w:val="20"/>
              </w:rPr>
              <w:t xml:space="preserve">・相続税申告（年間◯件）の財産評価資料の作成、株価算定および事業承継に関する検討資料の作成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・主担当先◯社の記帳フローをクラウド会計へ移行し、資料回収の手順を月次で固定したことで、月次試算表の提出時期を翌月◯日から◯日へ前倒しした</w:t>
            </w:r>
          </w:p>
          <w:p>
            <w:pPr>
              <w:spacing w:after="60" w:line="300"/>
              <w:ind w:left="200"/>
            </w:pPr>
            <w:r>
              <w:rPr>
                <w:rFonts w:ascii="MS Mincho" w:cs="MS Mincho" w:eastAsia="MS Mincho" w:hAnsi="MS Mincho"/>
                <w:sz w:val="20"/>
                <w:szCs w:val="20"/>
              </w:rPr>
              <w:t xml:space="preserve">・税務調査に◯件立会し、指摘が見込まれる取引の根拠資料を事前に整理して論点別に説明した結果、いずれも調査後の対応方針を顧問先と合意のうえ期限内に完了させた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・法人税・消費税・所得税・相続税・贈与税の申告書作成実務</w:t>
      </w:r>
    </w:p>
    <w:p>
      <w:pPr>
        <w:spacing w:after="60" w:line="300"/>
        <w:ind w:left="200"/>
      </w:pPr>
      <w:r>
        <w:rPr>
          <w:rFonts w:ascii="MS Mincho" w:cs="MS Mincho" w:eastAsia="MS Mincho" w:hAnsi="MS Mincho"/>
          <w:sz w:val="20"/>
          <w:szCs w:val="20"/>
        </w:rPr>
        <w:t xml:space="preserve">・弥生会計・freee・マネーフォワード、達人シリーズによる決算・申告処理</w:t>
      </w:r>
    </w:p>
    <w:p>
      <w:pPr>
        <w:spacing w:after="60" w:line="300"/>
        <w:ind w:left="200"/>
      </w:pPr>
      <w:r>
        <w:rPr>
          <w:rFonts w:ascii="MS Mincho" w:cs="MS Mincho" w:eastAsia="MS Mincho" w:hAnsi="MS Mincho"/>
          <w:sz w:val="20"/>
          <w:szCs w:val="20"/>
        </w:rPr>
        <w:t xml:space="preserve">・e-Tax・eLTAXによる電子申告、帳簿書類の電子化に伴う運用整備</w:t>
      </w:r>
    </w:p>
    <w:p>
      <w:pPr>
        <w:spacing w:after="60" w:line="300"/>
        <w:ind w:left="200"/>
      </w:pPr>
      <w:r>
        <w:rPr>
          <w:rFonts w:ascii="MS Mincho" w:cs="MS Mincho" w:eastAsia="MS Mincho" w:hAnsi="MS Mincho"/>
          <w:sz w:val="20"/>
          <w:szCs w:val="20"/>
        </w:rPr>
        <w:t xml:space="preserve">・財産評価・株価算定資料の作成、月次数値をもとにした経営者への説明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・税理士（20XX年X月登録）</w:t>
      </w:r>
    </w:p>
    <w:p>
      <w:pPr>
        <w:spacing w:after="60" w:line="300"/>
        <w:ind w:left="200"/>
      </w:pPr>
      <w:r>
        <w:rPr>
          <w:rFonts w:ascii="MS Mincho" w:cs="MS Mincho" w:eastAsia="MS Mincho" w:hAnsi="MS Mincho"/>
          <w:sz w:val="20"/>
          <w:szCs w:val="20"/>
        </w:rPr>
        <w:t xml:space="preserve">・日商簿記検定1級（20XX年X月取得）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税務調査や顧問先への回答にあたり、根拠資料を整理して説明する進め方を強みとしています。担当先の調査では、指摘が想定される取引について契約書・稟議書・会計処理の対応関係を事前に一覧化し、調査当日は経営者に代わって経緯を説明したうえで、処理の考え方を書面で提出して論点を絞り込みました。貴社でも、顧問先ごとに判断の根拠を残す形で申告・相談対応を行い、担当者が交代しても引き継げる状態を整え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税理士の職務経歴書テンプレート（例文入り）</dc:title>
  <dc:creator>RESUMY.AI</dc:creator>
  <cp:lastModifiedBy>Un-named</cp:lastModifiedBy>
  <cp:revision>1</cp:revision>
  <dcterms:created xsi:type="dcterms:W3CDTF">2026-10-20T04:39:40.724Z</dcterms:created>
  <dcterms:modified xsi:type="dcterms:W3CDTF">2026-10-20T04:39:40.724Z</dcterms:modified>
</cp:coreProperties>
</file>

<file path=docProps/custom.xml><?xml version="1.0" encoding="utf-8"?>
<Properties xmlns="http://schemas.openxmlformats.org/officeDocument/2006/custom-properties" xmlns:vt="http://schemas.openxmlformats.org/officeDocument/2006/docPropsVTypes"/>
</file>