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私鉄事業者の輸送指令所にて、運転指令業務を◯年担当しております。本線系統（◯駅・1日約◯本）のダイヤ監視を基本に、人身事故・車両故障・強風規制時の運転整理、振替輸送の手配、乗務員および駅への指示伝達まで一貫して対応してまいりました。事象発生から初動までの確認項目を手順化し、泊勤務の少人数体制でも判断が遅れない運用づくりに取り組んで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事業内容：営業キロ約◯km・1日乗降人員約◯万人の私鉄事業者（輸送指令所勤務）</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所属・役職：鉄道運行管理</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・本線系統（◯駅・1日約◯本）のダイヤ監視と、遅延発生時の運転整理案の立案</w:t>
            </w:r>
          </w:p>
          <w:p>
            <w:pPr>
              <w:spacing w:after="60" w:line="300"/>
              <w:ind w:left="200"/>
            </w:pPr>
            <w:r>
              <w:rPr>
                <w:rFonts w:ascii="MS Mincho" w:cs="MS Mincho" w:eastAsia="MS Mincho" w:hAnsi="MS Mincho"/>
                <w:sz w:val="20"/>
                <w:szCs w:val="20"/>
              </w:rPr>
              <w:t xml:space="preserve">・人身事故・車両故障・強風／降雨規制時の運転見合わせ判断の補助と振替輸送の手配</w:t>
            </w:r>
          </w:p>
          <w:p>
            <w:pPr>
              <w:spacing w:after="60" w:line="300"/>
              <w:ind w:left="200"/>
            </w:pPr>
            <w:r>
              <w:rPr>
                <w:rFonts w:ascii="MS Mincho" w:cs="MS Mincho" w:eastAsia="MS Mincho" w:hAnsi="MS Mincho"/>
                <w:sz w:val="20"/>
                <w:szCs w:val="20"/>
              </w:rPr>
              <w:t xml:space="preserve">・乗務員・駅係員・保線／電気／車両各部門への指示伝達と現場状況の集約</w:t>
            </w:r>
          </w:p>
          <w:p>
            <w:pPr>
              <w:spacing w:after="60" w:line="300"/>
              <w:ind w:left="200"/>
            </w:pPr>
            <w:r>
              <w:rPr>
                <w:rFonts w:ascii="MS Mincho" w:cs="MS Mincho" w:eastAsia="MS Mincho" w:hAnsi="MS Mincho"/>
                <w:sz w:val="20"/>
                <w:szCs w:val="20"/>
              </w:rPr>
              <w:t xml:space="preserve">・運行管理システム（CTC・PRC）の操作、および自動進路制御が使用できない場合の手動取扱い</w:t>
            </w:r>
          </w:p>
          <w:p>
            <w:pPr>
              <w:spacing w:after="60" w:line="300"/>
              <w:ind w:left="200"/>
            </w:pPr>
            <w:r>
              <w:rPr>
                <w:rFonts w:ascii="MS Mincho" w:cs="MS Mincho" w:eastAsia="MS Mincho" w:hAnsi="MS Mincho"/>
                <w:sz w:val="20"/>
                <w:szCs w:val="20"/>
              </w:rPr>
              <w:t xml:space="preserve">・ダイヤ改正時の運用検証と、異常時対応手順書の改訂作業</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・人身事故発生時の初動確認項目を様式化し、折返し駅・振替経路の共有を一本化した結果、指令所と駅間の再確認連絡が減り、運転再開までの連絡手戻りを解消した</w:t>
            </w:r>
          </w:p>
          <w:p>
            <w:pPr>
              <w:spacing w:after="60" w:line="300"/>
              <w:ind w:left="200"/>
            </w:pPr>
            <w:r>
              <w:rPr>
                <w:rFonts w:ascii="MS Mincho" w:cs="MS Mincho" w:eastAsia="MS Mincho" w:hAnsi="MS Mincho"/>
                <w:sz w:val="20"/>
                <w:szCs w:val="20"/>
              </w:rPr>
              <w:t xml:space="preserve">・遅延の拡大傾向を早期に共有する朝ラッシュ時の監視手順を提案し、先行した折返し設定の判断が定着したことで、月次の遅延時分報告で改善傾向を確認できた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・運行管理システム（CTC・PTC・PRC）の操作とダイヤグラムの読解</w:t>
      </w:r>
    </w:p>
    <w:p>
      <w:pPr>
        <w:spacing w:after="60" w:line="300"/>
        <w:ind w:left="200"/>
      </w:pPr>
      <w:r>
        <w:rPr>
          <w:rFonts w:ascii="MS Mincho" w:cs="MS Mincho" w:eastAsia="MS Mincho" w:hAnsi="MS Mincho"/>
          <w:sz w:val="20"/>
          <w:szCs w:val="20"/>
        </w:rPr>
        <w:t xml:space="preserve">・遅延・運休時の運転整理案立案および振替輸送計画の調整</w:t>
      </w:r>
    </w:p>
    <w:p>
      <w:pPr>
        <w:spacing w:after="60" w:line="300"/>
        <w:ind w:left="200"/>
      </w:pPr>
      <w:r>
        <w:rPr>
          <w:rFonts w:ascii="MS Mincho" w:cs="MS Mincho" w:eastAsia="MS Mincho" w:hAnsi="MS Mincho"/>
          <w:sz w:val="20"/>
          <w:szCs w:val="20"/>
        </w:rPr>
        <w:t xml:space="preserve">・無線・列車電話による乗務員・駅との即時連絡と記録作成</w:t>
      </w:r>
    </w:p>
    <w:p>
      <w:pPr>
        <w:spacing w:after="60" w:line="300"/>
        <w:ind w:left="200"/>
      </w:pPr>
      <w:r>
        <w:rPr>
          <w:rFonts w:ascii="MS Mincho" w:cs="MS Mincho" w:eastAsia="MS Mincho" w:hAnsi="MS Mincho"/>
          <w:sz w:val="20"/>
          <w:szCs w:val="20"/>
        </w:rPr>
        <w:t xml:space="preserve">・気象情報・地震情報に基づく規制時の関係部署との情報連携</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・動力車操縦者運転免許（甲種電気車／20XX年X月取得）</w:t>
      </w:r>
    </w:p>
    <w:p>
      <w:pPr>
        <w:spacing w:after="60" w:line="300"/>
        <w:ind w:left="200"/>
      </w:pPr>
      <w:r>
        <w:rPr>
          <w:rFonts w:ascii="MS Mincho" w:cs="MS Mincho" w:eastAsia="MS Mincho" w:hAnsi="MS Mincho"/>
          <w:sz w:val="20"/>
          <w:szCs w:val="20"/>
        </w:rPr>
        <w:t xml:space="preserve">・防災士（20XX年X月取得）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異常時に錯綜する情報を整理し、関係部署へ同じ内容を同じ順序で伝えられることが強みです。人身事故対応では現場からの報告項目をあらかじめ様式化し、運転見合わせ区間・折返し駅・振替経路を一枚で共有する運用に改めた結果、駅や乗務員からの問い合わせ対応に費やす時間が減り、運転再開までの連絡手戻りが少なくなりました。貴社でも、指令所内の情報共有と現場との連絡手順を整えることで、異常時の初動を安定させること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鉄道運行管理の職務経歴書テンプレート（例文入り）</dc:title>
  <dc:creator>RESUMY.AI</dc:creator>
  <cp:lastModifiedBy>Un-named</cp:lastModifiedBy>
  <cp:revision>1</cp:revision>
  <dcterms:created xsi:type="dcterms:W3CDTF">2026-10-23T02:07:16.908Z</dcterms:created>
  <dcterms:modified xsi:type="dcterms:W3CDTF">2026-10-23T02:07:16.908Z</dcterms:modified>
</cp:coreProperties>
</file>

<file path=docProps/custom.xml><?xml version="1.0" encoding="utf-8"?>
<Properties xmlns="http://schemas.openxmlformats.org/officeDocument/2006/custom-properties" xmlns:vt="http://schemas.openxmlformats.org/officeDocument/2006/docPropsVTypes"/>
</file>