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金融・製造業向けのSIerで◯年間、エンタープライズシステムのアーキテクトを担当しています。利用者約◯万人規模の基幹システム刷新では、要件定義段階から参画して業務要件を非機能要件に落とし込み、マイクロサービス方式への移行設計とAWS上のインフラ構成設計を担当しました。API設計標準やIaCの運用方針を文書化し、開発チーム約◯名への説明とアーキテクチャレビューまで一貫して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事業内容：従業員約◯名、金融・製造業向けのシステム開発を手がけるSIer</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所属・役職：ITアーキテクト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・基幹システム刷新プロジェクト（利用者約◯万人規模）のアーキテクトとして、要件定義・方式設計を担当</w:t>
            </w:r>
          </w:p>
          <w:p>
            <w:pPr>
              <w:spacing w:after="60" w:line="300"/>
              <w:ind w:left="200"/>
            </w:pPr>
            <w:r>
              <w:rPr>
                <w:rFonts w:ascii="MS Mincho" w:cs="MS Mincho" w:eastAsia="MS Mincho" w:hAnsi="MS Mincho"/>
                <w:sz w:val="20"/>
                <w:szCs w:val="20"/>
              </w:rPr>
              <w:t xml:space="preserve">・マイクロサービス構成の分割方針策定と、OpenAPIによるAPI設計標準の作成</w:t>
            </w:r>
          </w:p>
          <w:p>
            <w:pPr>
              <w:spacing w:after="60" w:line="300"/>
              <w:ind w:left="200"/>
            </w:pPr>
            <w:r>
              <w:rPr>
                <w:rFonts w:ascii="MS Mincho" w:cs="MS Mincho" w:eastAsia="MS Mincho" w:hAnsi="MS Mincho"/>
                <w:sz w:val="20"/>
                <w:szCs w:val="20"/>
              </w:rPr>
              <w:t xml:space="preserve">・AWSを中心としたインフラ構成設計、Terraformによる構成管理とCI/CDパイプラインの設計</w:t>
            </w:r>
          </w:p>
          <w:p>
            <w:pPr>
              <w:spacing w:after="60" w:line="300"/>
              <w:ind w:left="200"/>
            </w:pPr>
            <w:r>
              <w:rPr>
                <w:rFonts w:ascii="MS Mincho" w:cs="MS Mincho" w:eastAsia="MS Mincho" w:hAnsi="MS Mincho"/>
                <w:sz w:val="20"/>
                <w:szCs w:val="20"/>
              </w:rPr>
              <w:t xml:space="preserve">・性能・可用性・認証認可に関する非機能設計と、設計レビューの実施</w:t>
            </w:r>
          </w:p>
          <w:p>
            <w:pPr>
              <w:spacing w:after="60" w:line="300"/>
              <w:ind w:left="200"/>
            </w:pPr>
            <w:r>
              <w:rPr>
                <w:rFonts w:ascii="MS Mincho" w:cs="MS Mincho" w:eastAsia="MS Mincho" w:hAnsi="MS Mincho"/>
                <w:sz w:val="20"/>
                <w:szCs w:val="20"/>
              </w:rPr>
              <w:t xml:space="preserve">・開発チーム約◯名への設計方針の説明、技術課題の相談対応と検証（PoC）</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・モノリス構成の段階的な分割設計と自動テスト・デプロイ手順の整備を主導し、リリース作業を月◯回から週◯回の頻度で実施できる状態にした</w:t>
            </w:r>
          </w:p>
          <w:p>
            <w:pPr>
              <w:spacing w:after="60" w:line="300"/>
              <w:ind w:left="200"/>
            </w:pPr>
            <w:r>
              <w:rPr>
                <w:rFonts w:ascii="MS Mincho" w:cs="MS Mincho" w:eastAsia="MS Mincho" w:hAnsi="MS Mincho"/>
                <w:sz w:val="20"/>
                <w:szCs w:val="20"/>
              </w:rPr>
              <w:t xml:space="preserve">・ピーク時の性能課題に対し、負荷試験結果をもとにキャッシュ方針とデータベースの参照系分離を設計し、主要画面の平均応答時間を◯秒から◯秒に短縮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・アーキテクチャ方式設計（マイクロサービス、イベント駆動、段階的移行計画の立案）</w:t>
      </w:r>
    </w:p>
    <w:p>
      <w:pPr>
        <w:spacing w:after="60" w:line="300"/>
        <w:ind w:left="200"/>
      </w:pPr>
      <w:r>
        <w:rPr>
          <w:rFonts w:ascii="MS Mincho" w:cs="MS Mincho" w:eastAsia="MS Mincho" w:hAnsi="MS Mincho"/>
          <w:sz w:val="20"/>
          <w:szCs w:val="20"/>
        </w:rPr>
        <w:t xml:space="preserve">・AWS（ECS/EKS、Lambda、Aurora、API Gateway）、Azure（AKS、Functions）</w:t>
      </w:r>
    </w:p>
    <w:p>
      <w:pPr>
        <w:spacing w:after="60" w:line="300"/>
        <w:ind w:left="200"/>
      </w:pPr>
      <w:r>
        <w:rPr>
          <w:rFonts w:ascii="MS Mincho" w:cs="MS Mincho" w:eastAsia="MS Mincho" w:hAnsi="MS Mincho"/>
          <w:sz w:val="20"/>
          <w:szCs w:val="20"/>
        </w:rPr>
        <w:t xml:space="preserve">・Terraform・CloudFormationによるIaC、CI/CD設計（GitHub Actions、CodePipeline）</w:t>
      </w:r>
    </w:p>
    <w:p>
      <w:pPr>
        <w:spacing w:after="60" w:line="300"/>
        <w:ind w:left="200"/>
      </w:pPr>
      <w:r>
        <w:rPr>
          <w:rFonts w:ascii="MS Mincho" w:cs="MS Mincho" w:eastAsia="MS Mincho" w:hAnsi="MS Mincho"/>
          <w:sz w:val="20"/>
          <w:szCs w:val="20"/>
        </w:rPr>
        <w:t xml:space="preserve">・API設計（OpenAPI）、認証認可設計（OAuth 2.0・OIDC）、負荷試験計画（JMeter・Locust）</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・AWS Certified Solutions Architect – Professional（20XX年X月取得）</w:t>
      </w:r>
    </w:p>
    <w:p>
      <w:pPr>
        <w:spacing w:after="60" w:line="300"/>
        <w:ind w:left="200"/>
      </w:pPr>
      <w:r>
        <w:rPr>
          <w:rFonts w:ascii="MS Mincho" w:cs="MS Mincho" w:eastAsia="MS Mincho" w:hAnsi="MS Mincho"/>
          <w:sz w:val="20"/>
          <w:szCs w:val="20"/>
        </w:rPr>
        <w:t xml:space="preserve">・情報処理安全確保支援士（20XX年X月登録）</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技術選定の根拠を業務要件・運用負荷・コストの三点で整理し、関係者と合意しながら設計を固めることが強みです。基幹システム刷新では複数の構成案を比較表にまとめ、運用部門と情報システム部門の双方に説明したうえで段階的な移行方式を採用し、移行中の停止時間を計画内に収めました。入社後も、要件と制約を早期に可視化して開発・運用部門が判断できる材料を提示し、長期の保守を見据えたアーキテクチャ設計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ITアーキテクトの職務経歴書テンプレート（例文入り）</dc:title>
  <dc:creator>RESUMY.AI</dc:creator>
  <cp:lastModifiedBy>Un-named</cp:lastModifiedBy>
  <cp:revision>1</cp:revision>
  <dcterms:created xsi:type="dcterms:W3CDTF">2026-10-22T04:46:56.778Z</dcterms:created>
  <dcterms:modified xsi:type="dcterms:W3CDTF">2026-10-22T04:46:56.778Z</dcterms:modified>
</cp:coreProperties>
</file>

<file path=docProps/custom.xml><?xml version="1.0" encoding="utf-8"?>
<Properties xmlns="http://schemas.openxmlformats.org/officeDocument/2006/custom-properties" xmlns:vt="http://schemas.openxmlformats.org/officeDocument/2006/docPropsVTypes"/>
</file>